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116C86AB" w:rsidR="007048A7" w:rsidRDefault="55DAB70F" w:rsidP="38BD120B">
      <w:pPr>
        <w:rPr>
          <w:b/>
          <w:bCs/>
          <w:sz w:val="40"/>
          <w:szCs w:val="40"/>
        </w:rPr>
      </w:pPr>
      <w:r w:rsidRPr="69464B64">
        <w:rPr>
          <w:b/>
          <w:bCs/>
          <w:sz w:val="32"/>
          <w:szCs w:val="32"/>
        </w:rPr>
        <w:t>Frequently Asked Questions – Take Charge</w:t>
      </w:r>
    </w:p>
    <w:p w14:paraId="4AC6245A" w14:textId="5A28895F" w:rsidR="1CD3B2BB" w:rsidRDefault="1CD3B2BB" w:rsidP="1CD3B2BB">
      <w:pPr>
        <w:rPr>
          <w:b/>
          <w:bCs/>
        </w:rPr>
      </w:pPr>
    </w:p>
    <w:p w14:paraId="649E65EE" w14:textId="0A7EB1DF" w:rsidR="38BD120B" w:rsidRDefault="50E1FB63" w:rsidP="69464B64">
      <w:pPr>
        <w:rPr>
          <w:b/>
          <w:bCs/>
        </w:rPr>
      </w:pPr>
      <w:r w:rsidRPr="69464B64">
        <w:rPr>
          <w:b/>
          <w:bCs/>
        </w:rPr>
        <w:t>Who is eligible to apply for this program?</w:t>
      </w:r>
    </w:p>
    <w:p w14:paraId="147E3163" w14:textId="76BC21EB" w:rsidR="0017186D" w:rsidRDefault="7DE2D8B0" w:rsidP="38BD120B">
      <w:pPr>
        <w:pStyle w:val="ListParagraph"/>
        <w:jc w:val="both"/>
      </w:pPr>
      <w:r>
        <w:t xml:space="preserve">The program is currently open to for-profit </w:t>
      </w:r>
      <w:r w:rsidR="01853E34">
        <w:t>fleets</w:t>
      </w:r>
      <w:r>
        <w:t xml:space="preserve"> that are purchasing and installing electric vehicle charging infrastructure</w:t>
      </w:r>
      <w:r w:rsidR="0C02C9FC">
        <w:t xml:space="preserve"> in</w:t>
      </w:r>
      <w:r w:rsidR="09811554">
        <w:t xml:space="preserve"> </w:t>
      </w:r>
      <w:r w:rsidR="0C02C9FC">
        <w:t>N</w:t>
      </w:r>
      <w:r w:rsidR="77BC0696">
        <w:t xml:space="preserve">ew </w:t>
      </w:r>
      <w:r w:rsidR="0C02C9FC">
        <w:t>J</w:t>
      </w:r>
      <w:r w:rsidR="6D78587E">
        <w:t>ersey</w:t>
      </w:r>
      <w:r>
        <w:t xml:space="preserve"> </w:t>
      </w:r>
      <w:r w:rsidR="65555CC6">
        <w:t xml:space="preserve">plus supporting </w:t>
      </w:r>
      <w:r w:rsidR="008F5A6D">
        <w:t xml:space="preserve">onsite </w:t>
      </w:r>
      <w:r w:rsidR="5616EBF8">
        <w:t>renewable energy generation and/or battery energy storage syste</w:t>
      </w:r>
      <w:r w:rsidR="43C0DCD9">
        <w:t>m</w:t>
      </w:r>
      <w:r w:rsidR="5616EBF8">
        <w:t xml:space="preserve">s to power </w:t>
      </w:r>
      <w:r w:rsidR="5284787D">
        <w:t xml:space="preserve">the </w:t>
      </w:r>
      <w:r w:rsidR="5616EBF8">
        <w:t>chargers</w:t>
      </w:r>
      <w:r>
        <w:t>.</w:t>
      </w:r>
      <w:r w:rsidR="07C71FFC">
        <w:t xml:space="preserve"> </w:t>
      </w:r>
      <w:r w:rsidR="10DB3EDC">
        <w:t xml:space="preserve">Charging-as-a-service providers </w:t>
      </w:r>
      <w:r w:rsidR="00F121B3">
        <w:t>may apply provided they can submit an agreement or letter of intent with a partner fleet that otherwise meets the eligible requirements</w:t>
      </w:r>
      <w:r w:rsidR="10DB3EDC">
        <w:t xml:space="preserve">. </w:t>
      </w:r>
    </w:p>
    <w:p w14:paraId="1DA8629D" w14:textId="77777777" w:rsidR="0017186D" w:rsidRDefault="0017186D" w:rsidP="38BD120B">
      <w:pPr>
        <w:pStyle w:val="ListParagraph"/>
        <w:jc w:val="both"/>
      </w:pPr>
    </w:p>
    <w:p w14:paraId="50534FE7" w14:textId="293CD447" w:rsidR="7DE2D8B0" w:rsidRDefault="040950FA" w:rsidP="38BD120B">
      <w:pPr>
        <w:pStyle w:val="ListParagraph"/>
        <w:jc w:val="both"/>
      </w:pPr>
      <w:r>
        <w:t>Applicants</w:t>
      </w:r>
      <w:r w:rsidR="07C71FFC">
        <w:t xml:space="preserve"> must meet additional eligibility requirements outlined on our website.</w:t>
      </w:r>
      <w:r w:rsidR="7DE2D8B0">
        <w:t xml:space="preserve"> </w:t>
      </w:r>
      <w:r w:rsidR="3D84C7D4">
        <w:t xml:space="preserve">Institutional and non-profit entities are not currently eligible for this program. </w:t>
      </w:r>
      <w:r w:rsidR="771182DC">
        <w:t xml:space="preserve">To explore </w:t>
      </w:r>
      <w:r w:rsidR="03E5FE82">
        <w:t>other state programs that may be suitable for institutional and non-profit entities</w:t>
      </w:r>
      <w:r w:rsidR="0AA18E7F">
        <w:t>,</w:t>
      </w:r>
      <w:r w:rsidR="43A0A5E2">
        <w:t xml:space="preserve"> </w:t>
      </w:r>
      <w:r w:rsidR="0AA18E7F">
        <w:t>public charging programs, and residential chargers</w:t>
      </w:r>
      <w:r w:rsidR="03E5FE82">
        <w:t>, please see the links below:</w:t>
      </w:r>
    </w:p>
    <w:p w14:paraId="3F48419F" w14:textId="24D1B467" w:rsidR="38BD120B" w:rsidRDefault="38BD120B" w:rsidP="38BD120B">
      <w:pPr>
        <w:pStyle w:val="ListParagraph"/>
        <w:jc w:val="both"/>
      </w:pPr>
    </w:p>
    <w:p w14:paraId="55462617" w14:textId="1793CF87" w:rsidR="741E7CA4" w:rsidRDefault="741E7CA4" w:rsidP="38BD120B">
      <w:pPr>
        <w:pStyle w:val="ListParagraph"/>
        <w:jc w:val="both"/>
      </w:pPr>
      <w:hyperlink r:id="rId10">
        <w:r w:rsidRPr="38BD120B">
          <w:rPr>
            <w:rStyle w:val="Hyperlink"/>
          </w:rPr>
          <w:t>Electric Vehicles | New Jersey's Clean Energy Program | NJ OCE Web Site</w:t>
        </w:r>
      </w:hyperlink>
    </w:p>
    <w:p w14:paraId="116DFB22" w14:textId="1FBCAAF6" w:rsidR="7C56311F" w:rsidRDefault="7C56311F" w:rsidP="38BD120B">
      <w:pPr>
        <w:pStyle w:val="ListParagraph"/>
        <w:jc w:val="both"/>
      </w:pPr>
      <w:hyperlink r:id="rId11">
        <w:r w:rsidRPr="69464B64">
          <w:rPr>
            <w:rStyle w:val="Hyperlink"/>
          </w:rPr>
          <w:t>NJDEP| Drive Green NJ | It Pays to Plug In</w:t>
        </w:r>
      </w:hyperlink>
    </w:p>
    <w:p w14:paraId="1E4D9DE6" w14:textId="140526B3" w:rsidR="38BD120B" w:rsidRDefault="6E7ADBBB" w:rsidP="69464B64">
      <w:pPr>
        <w:pStyle w:val="ListParagraph"/>
        <w:jc w:val="both"/>
      </w:pPr>
      <w:hyperlink r:id="rId12">
        <w:r w:rsidRPr="69464B64">
          <w:rPr>
            <w:rStyle w:val="Hyperlink"/>
          </w:rPr>
          <w:t>NJDEP| Drive Green NJ | CPRG Clean Corridor Coalition</w:t>
        </w:r>
      </w:hyperlink>
    </w:p>
    <w:p w14:paraId="18E94D15" w14:textId="49FA87A1" w:rsidR="38BD120B" w:rsidRDefault="1D472F28" w:rsidP="69464B64">
      <w:pPr>
        <w:pStyle w:val="ListParagraph"/>
        <w:jc w:val="both"/>
      </w:pPr>
      <w:hyperlink r:id="rId13" w:anchor="zeroEmission">
        <w:r w:rsidRPr="69464B64">
          <w:rPr>
            <w:rStyle w:val="Hyperlink"/>
          </w:rPr>
          <w:t>Truck Information | Port Authority of New York and New Jersey</w:t>
        </w:r>
      </w:hyperlink>
    </w:p>
    <w:p w14:paraId="326A0B4C" w14:textId="4846B517" w:rsidR="1FB86AC6" w:rsidRDefault="34323BF7" w:rsidP="69464B64">
      <w:pPr>
        <w:rPr>
          <w:b/>
          <w:bCs/>
        </w:rPr>
      </w:pPr>
      <w:r w:rsidRPr="69464B64">
        <w:rPr>
          <w:b/>
          <w:bCs/>
        </w:rPr>
        <w:t>Is stacking with other incentives allowed under this program</w:t>
      </w:r>
      <w:r w:rsidR="12CDABC2" w:rsidRPr="69464B64">
        <w:rPr>
          <w:b/>
          <w:bCs/>
        </w:rPr>
        <w:t>?</w:t>
      </w:r>
    </w:p>
    <w:p w14:paraId="39C9EAB0" w14:textId="7D7DD46F" w:rsidR="1FB86AC6" w:rsidRDefault="3185F851" w:rsidP="00EF0782">
      <w:pPr>
        <w:pStyle w:val="ListParagraph"/>
        <w:jc w:val="both"/>
      </w:pPr>
      <w:r>
        <w:t>S</w:t>
      </w:r>
      <w:r w:rsidR="2B3329C2">
        <w:t>tacking with other State</w:t>
      </w:r>
      <w:r w:rsidR="7AF6FF9F">
        <w:t xml:space="preserve"> (DEP, BPU, DOT, etc.)</w:t>
      </w:r>
      <w:r w:rsidR="2B3329C2">
        <w:t xml:space="preserve"> or Federal incentives</w:t>
      </w:r>
      <w:r w:rsidR="4B3A1061">
        <w:t xml:space="preserve"> is not permitted</w:t>
      </w:r>
      <w:r w:rsidR="2B3329C2">
        <w:t xml:space="preserve">. </w:t>
      </w:r>
      <w:r w:rsidR="10190765">
        <w:t xml:space="preserve"> However, </w:t>
      </w:r>
      <w:r w:rsidR="5B9FEFFF">
        <w:t>applicants r</w:t>
      </w:r>
      <w:r w:rsidR="10190765">
        <w:t>eceiving incentives from their utility company</w:t>
      </w:r>
      <w:r w:rsidR="2F1FCEFA">
        <w:t xml:space="preserve"> </w:t>
      </w:r>
      <w:r w:rsidR="10190765">
        <w:t>may app</w:t>
      </w:r>
      <w:r w:rsidR="0873F695">
        <w:t>ly for Take Charge</w:t>
      </w:r>
      <w:r w:rsidR="164E8D89">
        <w:t>, provided the</w:t>
      </w:r>
      <w:r w:rsidR="0873F695">
        <w:t xml:space="preserve"> total grant amount received from b</w:t>
      </w:r>
      <w:r w:rsidR="7FD09E5E">
        <w:t>o</w:t>
      </w:r>
      <w:r w:rsidR="0873F695">
        <w:t>t</w:t>
      </w:r>
      <w:r w:rsidR="3E091AC0">
        <w:t>h</w:t>
      </w:r>
      <w:r w:rsidR="0873F695">
        <w:t xml:space="preserve"> the NJEDA and utility </w:t>
      </w:r>
      <w:r w:rsidR="405B1B0E">
        <w:t>does not exceed 90% of the project’s eligible cost.</w:t>
      </w:r>
      <w:r w:rsidR="10190765">
        <w:t xml:space="preserve"> </w:t>
      </w:r>
      <w:r w:rsidR="6AA18B80">
        <w:t xml:space="preserve">In the case that the </w:t>
      </w:r>
      <w:r w:rsidR="12017082">
        <w:t>combine</w:t>
      </w:r>
      <w:r w:rsidR="00EB5D22">
        <w:t>d</w:t>
      </w:r>
      <w:r w:rsidR="12017082">
        <w:t xml:space="preserve"> incentives exceed the</w:t>
      </w:r>
      <w:r w:rsidR="6AA18B80">
        <w:t xml:space="preserve"> 90%</w:t>
      </w:r>
      <w:r w:rsidR="1E4EB4FE">
        <w:t xml:space="preserve"> threshold</w:t>
      </w:r>
      <w:r w:rsidR="6AA18B80">
        <w:t>, the Take Charge grant amount may be reduced</w:t>
      </w:r>
      <w:r w:rsidR="19EA2925">
        <w:t xml:space="preserve"> accordingly</w:t>
      </w:r>
      <w:r w:rsidR="00147EE1">
        <w:t xml:space="preserve"> so the combined awards are below the 90% threshold</w:t>
      </w:r>
      <w:r w:rsidR="6AA18B80">
        <w:t xml:space="preserve">. </w:t>
      </w:r>
    </w:p>
    <w:p w14:paraId="1B15BC91" w14:textId="5D153E85" w:rsidR="1FB86AC6" w:rsidRDefault="00636745" w:rsidP="69464B64">
      <w:r w:rsidRPr="69464B64">
        <w:rPr>
          <w:b/>
          <w:bCs/>
        </w:rPr>
        <w:t xml:space="preserve">Are there any requirements </w:t>
      </w:r>
      <w:r w:rsidR="008A31D2">
        <w:rPr>
          <w:b/>
          <w:bCs/>
        </w:rPr>
        <w:t>for</w:t>
      </w:r>
      <w:r w:rsidRPr="69464B64">
        <w:rPr>
          <w:b/>
          <w:bCs/>
        </w:rPr>
        <w:t xml:space="preserve"> the types of chargers </w:t>
      </w:r>
      <w:r w:rsidR="008A31D2">
        <w:rPr>
          <w:b/>
          <w:bCs/>
        </w:rPr>
        <w:t xml:space="preserve">eligible </w:t>
      </w:r>
      <w:r w:rsidRPr="69464B64">
        <w:rPr>
          <w:b/>
          <w:bCs/>
        </w:rPr>
        <w:t>for this program?</w:t>
      </w:r>
    </w:p>
    <w:p w14:paraId="600D27B9" w14:textId="5C9920C9" w:rsidR="1FB86AC6" w:rsidRDefault="00636745" w:rsidP="00EF0782">
      <w:pPr>
        <w:pStyle w:val="ListParagraph"/>
        <w:jc w:val="both"/>
      </w:pPr>
      <w:r>
        <w:t xml:space="preserve">The program does not </w:t>
      </w:r>
      <w:r w:rsidR="008A31D2">
        <w:t>allow</w:t>
      </w:r>
      <w:r>
        <w:t xml:space="preserve"> Level 1 chargers. There are no</w:t>
      </w:r>
      <w:r w:rsidR="008A31D2">
        <w:t xml:space="preserve"> other</w:t>
      </w:r>
      <w:r>
        <w:t xml:space="preserve"> restrictions</w:t>
      </w:r>
      <w:r w:rsidR="55F67FE8">
        <w:t xml:space="preserve"> or requirements</w:t>
      </w:r>
      <w:r>
        <w:t xml:space="preserve"> on number of ports or </w:t>
      </w:r>
      <w:r w:rsidR="34F38B1C">
        <w:t xml:space="preserve">minimum </w:t>
      </w:r>
      <w:r>
        <w:t>charger capacity</w:t>
      </w:r>
      <w:r w:rsidR="79A9B2AD">
        <w:t xml:space="preserve">. </w:t>
      </w:r>
      <w:r>
        <w:t xml:space="preserve"> </w:t>
      </w:r>
      <w:r w:rsidR="70B56DEF">
        <w:t>H</w:t>
      </w:r>
      <w:r>
        <w:t>owever</w:t>
      </w:r>
      <w:r w:rsidR="26EF5D5E">
        <w:t>,</w:t>
      </w:r>
      <w:r>
        <w:t xml:space="preserve"> please note that the </w:t>
      </w:r>
      <w:r w:rsidR="5529E4C7">
        <w:t>chargers</w:t>
      </w:r>
      <w:r w:rsidR="6A76C52B">
        <w:t xml:space="preserve"> </w:t>
      </w:r>
      <w:r>
        <w:t xml:space="preserve">must be compatible with a compliant network service provider. Awardees must use a listed service provider </w:t>
      </w:r>
      <w:r w:rsidR="1FB40972">
        <w:t xml:space="preserve">to </w:t>
      </w:r>
      <w:r w:rsidR="008A31D2">
        <w:t>allow</w:t>
      </w:r>
      <w:r w:rsidR="66401DD1">
        <w:t xml:space="preserve"> charger usage reporting to the State</w:t>
      </w:r>
      <w:r w:rsidR="1D6A6EBD">
        <w:t xml:space="preserve"> during the program’s </w:t>
      </w:r>
      <w:r w:rsidR="008A31D2">
        <w:t xml:space="preserve">three-year </w:t>
      </w:r>
      <w:r w:rsidR="1D6A6EBD">
        <w:t>compliance term</w:t>
      </w:r>
      <w:r>
        <w:t xml:space="preserve">. </w:t>
      </w:r>
    </w:p>
    <w:p w14:paraId="32CB75F5" w14:textId="35DD8A17" w:rsidR="1FB86AC6" w:rsidRDefault="1FB86AC6" w:rsidP="69464B64">
      <w:pPr>
        <w:pStyle w:val="ListParagraph"/>
      </w:pPr>
    </w:p>
    <w:p w14:paraId="74903FFB" w14:textId="798BA79E" w:rsidR="1FB86AC6" w:rsidRDefault="00636745" w:rsidP="69464B64">
      <w:pPr>
        <w:pStyle w:val="ListParagraph"/>
      </w:pPr>
      <w:r>
        <w:lastRenderedPageBreak/>
        <w:t xml:space="preserve">Please see the list of providers here: </w:t>
      </w:r>
      <w:hyperlink r:id="rId14">
        <w:r w:rsidRPr="69464B64">
          <w:rPr>
            <w:rStyle w:val="Hyperlink"/>
          </w:rPr>
          <w:t>Info for Network Service Providers | Charge Up New Jersey</w:t>
        </w:r>
      </w:hyperlink>
      <w:r w:rsidR="008A31D2">
        <w:t>.</w:t>
      </w:r>
      <w:r w:rsidR="1FB86AC6">
        <w:tab/>
      </w:r>
    </w:p>
    <w:p w14:paraId="40E4E992" w14:textId="3FE8B3F0" w:rsidR="1FB86AC6" w:rsidRDefault="0304D136" w:rsidP="69464B64">
      <w:r w:rsidRPr="69464B64">
        <w:rPr>
          <w:b/>
          <w:bCs/>
        </w:rPr>
        <w:t xml:space="preserve">What types of vehicles do I need to have </w:t>
      </w:r>
      <w:proofErr w:type="gramStart"/>
      <w:r w:rsidRPr="69464B64">
        <w:rPr>
          <w:b/>
          <w:bCs/>
        </w:rPr>
        <w:t>in order to</w:t>
      </w:r>
      <w:proofErr w:type="gramEnd"/>
      <w:r w:rsidRPr="69464B64">
        <w:rPr>
          <w:b/>
          <w:bCs/>
        </w:rPr>
        <w:t xml:space="preserve"> be eligible for this program?</w:t>
      </w:r>
    </w:p>
    <w:p w14:paraId="294FD356" w14:textId="45BE5233" w:rsidR="00B453A6" w:rsidRDefault="0B0866A0" w:rsidP="00EF0782">
      <w:pPr>
        <w:ind w:left="720"/>
        <w:jc w:val="both"/>
      </w:pPr>
      <w:r>
        <w:t xml:space="preserve">Applicants must have at least two commercially registered vehicles to be eligible for the program. </w:t>
      </w:r>
      <w:r w:rsidR="004E5CA9">
        <w:t xml:space="preserve">Eligible vehicle types include light-duty, medium and heavy duty, off-road, and marine vessels. </w:t>
      </w:r>
      <w:r>
        <w:t>These do not have to be electric vehicles</w:t>
      </w:r>
      <w:r w:rsidR="00B453A6">
        <w:t xml:space="preserve"> as the program is open to fleets that intend to decarbonize their vehicles after procuring their charging infrastructure. The fleet decarbonization plan that is required for application </w:t>
      </w:r>
      <w:r w:rsidR="004E5CA9">
        <w:t xml:space="preserve">submission includes additional questions regarding the applicant’s plan to procure EV’s. This template can be found under the “Application Materials” dropdown on the website sidebar.  </w:t>
      </w:r>
    </w:p>
    <w:p w14:paraId="6377E518" w14:textId="017E453B" w:rsidR="1FB86AC6" w:rsidRDefault="18D681C0" w:rsidP="69464B64">
      <w:r w:rsidRPr="69464B64">
        <w:rPr>
          <w:b/>
          <w:bCs/>
        </w:rPr>
        <w:t>Can public chargers be eligible for this</w:t>
      </w:r>
      <w:r w:rsidR="186C9764" w:rsidRPr="69464B64">
        <w:rPr>
          <w:b/>
          <w:bCs/>
        </w:rPr>
        <w:t xml:space="preserve"> program?</w:t>
      </w:r>
    </w:p>
    <w:p w14:paraId="7917847B" w14:textId="6DD2B428" w:rsidR="1FB86AC6" w:rsidRDefault="11094DA3" w:rsidP="00EF0782">
      <w:pPr>
        <w:ind w:left="720"/>
        <w:jc w:val="both"/>
      </w:pPr>
      <w:r>
        <w:t xml:space="preserve">The program intends to support private fleet charging. While applicants are not explicitly prohibited from also making their chargers available to the public/others, </w:t>
      </w:r>
      <w:r w:rsidR="186C9764">
        <w:t xml:space="preserve">the applicant must be a private commercial fleet with at least two </w:t>
      </w:r>
      <w:r w:rsidR="1EB1740B">
        <w:t xml:space="preserve">of their own </w:t>
      </w:r>
      <w:r w:rsidR="186C9764">
        <w:t xml:space="preserve">commercially registered vehicles. If the applicant is a charging-as-a-service provider, then it must partner with a fleet that otherwise meets </w:t>
      </w:r>
      <w:r w:rsidR="21F429AF">
        <w:t xml:space="preserve">all </w:t>
      </w:r>
      <w:r w:rsidR="0427FC8C">
        <w:t>program requirements</w:t>
      </w:r>
      <w:r w:rsidR="186C9764">
        <w:t>.</w:t>
      </w:r>
    </w:p>
    <w:p w14:paraId="3B565F3B" w14:textId="4B8813E8" w:rsidR="1FB86AC6" w:rsidRDefault="186C9764" w:rsidP="69464B64">
      <w:r w:rsidRPr="69464B64">
        <w:rPr>
          <w:b/>
          <w:bCs/>
        </w:rPr>
        <w:t xml:space="preserve">Do the </w:t>
      </w:r>
      <w:r w:rsidR="55D8EBD3" w:rsidRPr="69464B64">
        <w:rPr>
          <w:b/>
          <w:bCs/>
        </w:rPr>
        <w:t xml:space="preserve">renewable generation/storage </w:t>
      </w:r>
      <w:r w:rsidRPr="69464B64">
        <w:rPr>
          <w:b/>
          <w:bCs/>
        </w:rPr>
        <w:t>assets need to be grid connected?</w:t>
      </w:r>
    </w:p>
    <w:p w14:paraId="66E6BABE" w14:textId="4854C282" w:rsidR="1FB86AC6" w:rsidRDefault="186C9764" w:rsidP="00EF0782">
      <w:pPr>
        <w:pStyle w:val="ListParagraph"/>
        <w:jc w:val="both"/>
      </w:pPr>
      <w:r>
        <w:t xml:space="preserve">While the </w:t>
      </w:r>
      <w:r w:rsidR="28D9CFE6">
        <w:t xml:space="preserve">renewable generation/storage </w:t>
      </w:r>
      <w:r w:rsidR="0C77714A">
        <w:t>infrastructure</w:t>
      </w:r>
      <w:r w:rsidR="28D9CFE6">
        <w:t xml:space="preserve"> supported by the program is</w:t>
      </w:r>
      <w:r>
        <w:t xml:space="preserve"> not required to be connected to the grid</w:t>
      </w:r>
      <w:r w:rsidR="4819F2B1">
        <w:t xml:space="preserve"> (i</w:t>
      </w:r>
      <w:r w:rsidR="49C1D99D">
        <w:t xml:space="preserve">.e. </w:t>
      </w:r>
      <w:r w:rsidR="4819F2B1">
        <w:t>can be exclusively behind the meter systems)</w:t>
      </w:r>
      <w:r>
        <w:t>, they must be connected to chargers and be permanently installed on the project site. Additionally, the program does not fund combustion-based charging systems</w:t>
      </w:r>
      <w:r w:rsidR="6FDCCBEE">
        <w:t xml:space="preserve"> or generators.</w:t>
      </w:r>
      <w:r w:rsidR="10D793B4">
        <w:t xml:space="preserve"> </w:t>
      </w:r>
    </w:p>
    <w:p w14:paraId="054A038F" w14:textId="2CB6E5D7" w:rsidR="1FB86AC6" w:rsidRDefault="1FB86AC6" w:rsidP="00EF0782">
      <w:pPr>
        <w:pStyle w:val="ListParagraph"/>
        <w:jc w:val="both"/>
      </w:pPr>
    </w:p>
    <w:p w14:paraId="393539A7" w14:textId="7FF6AB69" w:rsidR="1FB86AC6" w:rsidRDefault="18C991C1" w:rsidP="00EF0782">
      <w:pPr>
        <w:pStyle w:val="ListParagraph"/>
        <w:jc w:val="both"/>
      </w:pPr>
      <w:r>
        <w:t>We also want to note that due to the compliance requirement f</w:t>
      </w:r>
      <w:r w:rsidR="3ABBC31F">
        <w:t xml:space="preserve">or enrolling in VPPs or managed charging, </w:t>
      </w:r>
      <w:r w:rsidR="5ABA3A39">
        <w:t xml:space="preserve">chargers must be grid connected. </w:t>
      </w:r>
    </w:p>
    <w:p w14:paraId="4B47D24D" w14:textId="1B6B9585" w:rsidR="1FB86AC6" w:rsidRDefault="4D6B3843" w:rsidP="69464B64">
      <w:r w:rsidRPr="69464B64">
        <w:rPr>
          <w:b/>
          <w:bCs/>
        </w:rPr>
        <w:t>If there is existing solar or storage on site, does that existing installation meet the project scope eligibility requirements for the program?</w:t>
      </w:r>
    </w:p>
    <w:p w14:paraId="32279E36" w14:textId="7A5748B8" w:rsidR="1FB86AC6" w:rsidRDefault="4D6B3843" w:rsidP="00EF0782">
      <w:pPr>
        <w:ind w:left="720"/>
        <w:jc w:val="both"/>
      </w:pPr>
      <w:r>
        <w:t xml:space="preserve">If there is existing solar/storage capacity on the site, additional capacity must be added to meet eligibility requirements. </w:t>
      </w:r>
      <w:r w:rsidR="4F4EAFCE">
        <w:t>Projects that are replacing retired solar panels are also acceptable.</w:t>
      </w:r>
      <w:r w:rsidR="75E367FB">
        <w:t xml:space="preserve"> There is no minimum capacity requirement for on-site renewable energy generation/storage.</w:t>
      </w:r>
    </w:p>
    <w:p w14:paraId="6BF5CCE0" w14:textId="674B4BCB" w:rsidR="1FB86AC6" w:rsidRDefault="1D93C32A" w:rsidP="69464B64">
      <w:pPr>
        <w:rPr>
          <w:b/>
          <w:bCs/>
        </w:rPr>
      </w:pPr>
      <w:r w:rsidRPr="69464B64">
        <w:rPr>
          <w:b/>
          <w:bCs/>
        </w:rPr>
        <w:t>What materials do I need to apply?</w:t>
      </w:r>
    </w:p>
    <w:p w14:paraId="734F60EB" w14:textId="57F03E98" w:rsidR="1FB86AC6" w:rsidRDefault="264C7699" w:rsidP="00EF0782">
      <w:pPr>
        <w:pStyle w:val="ListParagraph"/>
        <w:jc w:val="both"/>
      </w:pPr>
      <w:r>
        <w:lastRenderedPageBreak/>
        <w:t>In addition to other</w:t>
      </w:r>
      <w:r w:rsidR="59B6EB29">
        <w:t xml:space="preserve"> materials listed on our website, the applicant organization will need a </w:t>
      </w:r>
      <w:r w:rsidR="1B8D6B51">
        <w:t>valid Business</w:t>
      </w:r>
      <w:r w:rsidR="34946224">
        <w:t xml:space="preserve"> Incentive Tax </w:t>
      </w:r>
      <w:r w:rsidR="25FF3224">
        <w:t>Clearance.</w:t>
      </w:r>
      <w:r w:rsidR="10A5FB6A">
        <w:t xml:space="preserve"> Please see instructions at this link: </w:t>
      </w:r>
      <w:hyperlink r:id="rId15">
        <w:r w:rsidR="10A5FB6A" w:rsidRPr="69464B64">
          <w:rPr>
            <w:rStyle w:val="Hyperlink"/>
          </w:rPr>
          <w:t>Securing-Your-Tax-Clearance-Certificate-Directions-Client.pdf.</w:t>
        </w:r>
      </w:hyperlink>
    </w:p>
    <w:p w14:paraId="0ACEE467" w14:textId="00187CA7" w:rsidR="1FB86AC6" w:rsidRDefault="19881C48" w:rsidP="00EF0782">
      <w:pPr>
        <w:ind w:left="720"/>
        <w:jc w:val="both"/>
      </w:pPr>
      <w:r>
        <w:t xml:space="preserve">The applicant must also submit confirmation </w:t>
      </w:r>
      <w:r w:rsidR="0D5884DD">
        <w:t xml:space="preserve">that </w:t>
      </w:r>
      <w:r>
        <w:t xml:space="preserve">charger installation feasibility </w:t>
      </w:r>
      <w:r w:rsidR="765B4C54">
        <w:t xml:space="preserve">has been </w:t>
      </w:r>
      <w:r w:rsidR="04068CC7">
        <w:t xml:space="preserve">reviewed </w:t>
      </w:r>
      <w:r>
        <w:t>with the</w:t>
      </w:r>
      <w:r w:rsidR="58F9DE67">
        <w:t>ir</w:t>
      </w:r>
      <w:r>
        <w:t xml:space="preserve"> electric utility provider. Applicants should be aware of potential costs for providing sufficient electrical capacity</w:t>
      </w:r>
      <w:r w:rsidR="228A8CD8">
        <w:t xml:space="preserve"> to support the chargers</w:t>
      </w:r>
      <w:r>
        <w:t>. For more details, refer to the Utility Review Process document under "Application Materials" in the sidebar</w:t>
      </w:r>
      <w:r w:rsidR="2F9CF7F7">
        <w:t xml:space="preserve"> of the program website</w:t>
      </w:r>
      <w:r>
        <w:t>.</w:t>
      </w:r>
    </w:p>
    <w:p w14:paraId="0E11823D" w14:textId="2ADA83D4" w:rsidR="19881C48" w:rsidRDefault="19881C48" w:rsidP="00EF0782">
      <w:pPr>
        <w:ind w:left="720"/>
        <w:jc w:val="both"/>
      </w:pPr>
      <w:r>
        <w:t>Also included in the “Application Materials” dropdown</w:t>
      </w:r>
      <w:r w:rsidR="494174A0">
        <w:t xml:space="preserve"> are templates for a fleet decarbonization plan, project budget, and timeline. Please review these carefully and fill them out as you will be required to submit them as part of your application. </w:t>
      </w:r>
    </w:p>
    <w:p w14:paraId="693B5D47" w14:textId="08E293E4" w:rsidR="621E4B74" w:rsidRDefault="621E4B74" w:rsidP="69464B64">
      <w:pPr>
        <w:rPr>
          <w:b/>
          <w:bCs/>
        </w:rPr>
      </w:pPr>
      <w:r w:rsidRPr="69464B64">
        <w:rPr>
          <w:b/>
          <w:bCs/>
        </w:rPr>
        <w:t>How can I ensure compliance with labor requirements</w:t>
      </w:r>
      <w:r w:rsidR="51172343" w:rsidRPr="69464B64">
        <w:rPr>
          <w:b/>
          <w:bCs/>
        </w:rPr>
        <w:t>?</w:t>
      </w:r>
    </w:p>
    <w:p w14:paraId="5A25E555" w14:textId="1B9A8B23" w:rsidR="621E4B74" w:rsidRDefault="621E4B74" w:rsidP="00EF0782">
      <w:pPr>
        <w:pStyle w:val="ListParagraph"/>
        <w:jc w:val="both"/>
      </w:pPr>
      <w:r>
        <w:t xml:space="preserve">All construction work must be conducted by New Jersey Department of Labor and Workforce Development (DOL) Public Works registered contractors in accordance with NJ prevailing wage and affirmative action requirements. To better understand these requirements, please see the following link: </w:t>
      </w:r>
      <w:hyperlink r:id="rId16">
        <w:r w:rsidRPr="69464B64">
          <w:rPr>
            <w:rStyle w:val="Hyperlink"/>
          </w:rPr>
          <w:t>Labor Standards Compliance - NJEDA.</w:t>
        </w:r>
      </w:hyperlink>
    </w:p>
    <w:p w14:paraId="67BAC115" w14:textId="35FD9CDD" w:rsidR="38BD120B" w:rsidRDefault="0D16F887" w:rsidP="69464B64">
      <w:pPr>
        <w:rPr>
          <w:b/>
          <w:bCs/>
        </w:rPr>
      </w:pPr>
      <w:r w:rsidRPr="69464B64">
        <w:rPr>
          <w:b/>
          <w:bCs/>
        </w:rPr>
        <w:t>Can I retain</w:t>
      </w:r>
      <w:r w:rsidR="0FF74E95" w:rsidRPr="69464B64">
        <w:rPr>
          <w:b/>
          <w:bCs/>
        </w:rPr>
        <w:t xml:space="preserve"> a general contractor and be reimbursed for expenses related to the contractor?</w:t>
      </w:r>
    </w:p>
    <w:p w14:paraId="23A4C767" w14:textId="5F344A4F" w:rsidR="38BD120B" w:rsidRDefault="004E5CA9" w:rsidP="00EF0782">
      <w:pPr>
        <w:pStyle w:val="ListParagraph"/>
        <w:jc w:val="both"/>
      </w:pPr>
      <w:r>
        <w:t>Yes, however i</w:t>
      </w:r>
      <w:r w:rsidR="183D1E9B">
        <w:t>f you retain a general contractor</w:t>
      </w:r>
      <w:r w:rsidR="55306338">
        <w:t xml:space="preserve"> who is not </w:t>
      </w:r>
      <w:r w:rsidR="43B9C6F2">
        <w:t>directly</w:t>
      </w:r>
      <w:r w:rsidR="55306338">
        <w:t xml:space="preserve"> performing</w:t>
      </w:r>
      <w:r w:rsidR="2A8BCD99">
        <w:t xml:space="preserve"> construction labor</w:t>
      </w:r>
      <w:r w:rsidR="286C105A">
        <w:t xml:space="preserve">, they must still be registered </w:t>
      </w:r>
      <w:r w:rsidR="58371338">
        <w:t>with the DOL. There is an option under DOL registration to indicate the registering entity does not have an apprenticeship program and will not have any trade workers on the project.</w:t>
      </w:r>
      <w:r w:rsidR="38BD120B">
        <w:tab/>
      </w:r>
    </w:p>
    <w:p w14:paraId="7910E3C7" w14:textId="624787F0" w:rsidR="38BD120B" w:rsidRDefault="454FFBE1" w:rsidP="69464B64">
      <w:pPr>
        <w:rPr>
          <w:b/>
          <w:bCs/>
        </w:rPr>
      </w:pPr>
      <w:r w:rsidRPr="69464B64">
        <w:rPr>
          <w:b/>
          <w:bCs/>
        </w:rPr>
        <w:t>Can construction costs for projects that are already underway be included in the eligible costs?</w:t>
      </w:r>
    </w:p>
    <w:p w14:paraId="33C473D6" w14:textId="1C63AFCA" w:rsidR="38BD120B" w:rsidRDefault="64D7833C" w:rsidP="00EF0782">
      <w:pPr>
        <w:pStyle w:val="ListParagraph"/>
        <w:jc w:val="both"/>
      </w:pPr>
      <w:r>
        <w:t>No, all construction must commence only after the Take Charge grant agreement</w:t>
      </w:r>
      <w:r w:rsidR="51A135F3">
        <w:t xml:space="preserve"> has been signed. All funding is </w:t>
      </w:r>
      <w:r w:rsidR="006AA144">
        <w:t xml:space="preserve">provided on a reimbursement basis for actual expenses incurred. This will be verified via receipts and invoices that indicate exactly which work was </w:t>
      </w:r>
      <w:r w:rsidR="008A31D2">
        <w:t>completed,</w:t>
      </w:r>
      <w:r w:rsidR="006AA144">
        <w:t xml:space="preserve"> or materials were purchased and what date. </w:t>
      </w:r>
    </w:p>
    <w:p w14:paraId="2E9DCBA7" w14:textId="14FAD380" w:rsidR="38BD120B" w:rsidRDefault="454FFBE1" w:rsidP="69464B64">
      <w:pPr>
        <w:rPr>
          <w:b/>
          <w:bCs/>
        </w:rPr>
      </w:pPr>
      <w:r w:rsidRPr="69464B64">
        <w:rPr>
          <w:b/>
          <w:bCs/>
        </w:rPr>
        <w:t xml:space="preserve">I am interested in providing products/services to applicants and awardees. How can </w:t>
      </w:r>
      <w:r w:rsidR="469087B5" w:rsidRPr="69464B64">
        <w:rPr>
          <w:b/>
          <w:bCs/>
        </w:rPr>
        <w:t>I participate in the program?</w:t>
      </w:r>
    </w:p>
    <w:p w14:paraId="762EC019" w14:textId="6AA64B4C" w:rsidR="71EEAF98" w:rsidRDefault="14048A90" w:rsidP="00EF0782">
      <w:pPr>
        <w:pStyle w:val="ListParagraph"/>
        <w:jc w:val="both"/>
      </w:pPr>
      <w:r>
        <w:t>Please take a moment to fill out the interested vendor form for the Take Charge Program:</w:t>
      </w:r>
      <w:r w:rsidR="04B038F8">
        <w:t xml:space="preserve"> </w:t>
      </w:r>
      <w:hyperlink r:id="rId17">
        <w:r w:rsidR="04B038F8" w:rsidRPr="69464B64">
          <w:rPr>
            <w:rStyle w:val="Hyperlink"/>
          </w:rPr>
          <w:t>Take Charge Interested Vendor Form - NJEDA</w:t>
        </w:r>
      </w:hyperlink>
    </w:p>
    <w:p w14:paraId="14B8FD8C" w14:textId="3B56D58E" w:rsidR="69464B64" w:rsidRDefault="69464B64" w:rsidP="00EF0782">
      <w:pPr>
        <w:pStyle w:val="ListParagraph"/>
        <w:jc w:val="both"/>
      </w:pPr>
    </w:p>
    <w:p w14:paraId="446ED9F8" w14:textId="7D811CD8" w:rsidR="38BD120B" w:rsidRDefault="14048A90" w:rsidP="00EF0782">
      <w:pPr>
        <w:pStyle w:val="ListParagraph"/>
        <w:jc w:val="both"/>
      </w:pPr>
      <w:r>
        <w:t xml:space="preserve">Once this is filled out, we will verify the information and add you to the Interested Vendors list posted to our website. </w:t>
      </w:r>
      <w:r w:rsidR="6A5C34BB">
        <w:t xml:space="preserve">This list can be found on the website sidebar. </w:t>
      </w:r>
    </w:p>
    <w:p w14:paraId="7D57FCE4" w14:textId="3C084079" w:rsidR="779240CF" w:rsidRDefault="779240CF" w:rsidP="00EF0782">
      <w:pPr>
        <w:pStyle w:val="ListParagraph"/>
        <w:jc w:val="both"/>
      </w:pPr>
      <w:r w:rsidRPr="69464B64">
        <w:t xml:space="preserve">Please see the following link for instructions on how to apply to be added to the list: </w:t>
      </w:r>
      <w:hyperlink r:id="rId18">
        <w:r w:rsidRPr="69464B64">
          <w:rPr>
            <w:rStyle w:val="Hyperlink"/>
          </w:rPr>
          <w:t>Compliant Network Service Providers | Charge Up New Jersey</w:t>
        </w:r>
      </w:hyperlink>
    </w:p>
    <w:p w14:paraId="16727401" w14:textId="51BB920B" w:rsidR="38BD120B" w:rsidRDefault="11317D9B" w:rsidP="69464B64">
      <w:pPr>
        <w:rPr>
          <w:b/>
          <w:bCs/>
        </w:rPr>
      </w:pPr>
      <w:r w:rsidRPr="69464B64">
        <w:rPr>
          <w:b/>
          <w:bCs/>
        </w:rPr>
        <w:t>Can the grant amount be adjusted following approval?</w:t>
      </w:r>
    </w:p>
    <w:p w14:paraId="726B8F09" w14:textId="5B9906F7" w:rsidR="38BD120B" w:rsidRDefault="19022AC8" w:rsidP="00EF0782">
      <w:pPr>
        <w:pStyle w:val="ListParagraph"/>
        <w:jc w:val="both"/>
      </w:pPr>
      <w:r>
        <w:t>The grant amount cannot be adjusted following approval.</w:t>
      </w:r>
      <w:r w:rsidR="0027624C">
        <w:t xml:space="preserve"> Please ensure that the budget template is filled out carefully to avoid any issues post-approval. </w:t>
      </w:r>
      <w:proofErr w:type="gramStart"/>
      <w:r w:rsidR="0027624C">
        <w:t>In order to</w:t>
      </w:r>
      <w:proofErr w:type="gramEnd"/>
      <w:r w:rsidR="0027624C">
        <w:t xml:space="preserve"> proceed with signing the grant agreement following approval, </w:t>
      </w:r>
      <w:r w:rsidR="33BCD1AC">
        <w:t xml:space="preserve">awardees must also provide proof of </w:t>
      </w:r>
      <w:r w:rsidR="102C4475">
        <w:t xml:space="preserve">funding or financing </w:t>
      </w:r>
      <w:r w:rsidR="33BCD1AC">
        <w:t>for total estimated project costs plus an additional 15% contingency to allow for potential cost overruns that may arise during construction. Proof of funding can include bank account statements, financing agreement, or similar indication of available working capital for the project costs</w:t>
      </w:r>
      <w:r w:rsidR="0A01A7F1">
        <w:t>.</w:t>
      </w:r>
    </w:p>
    <w:p w14:paraId="3E138EFA" w14:textId="73ABD674" w:rsidR="38BD120B" w:rsidRDefault="51B73CE6" w:rsidP="69464B64">
      <w:r w:rsidRPr="69464B64">
        <w:rPr>
          <w:b/>
          <w:bCs/>
        </w:rPr>
        <w:t>What VPP/managed charging programs satisfy compliance requirement</w:t>
      </w:r>
      <w:r w:rsidR="159C41D3" w:rsidRPr="69464B64">
        <w:rPr>
          <w:b/>
          <w:bCs/>
        </w:rPr>
        <w:t>s</w:t>
      </w:r>
      <w:r w:rsidRPr="69464B64">
        <w:rPr>
          <w:b/>
          <w:bCs/>
        </w:rPr>
        <w:t>?</w:t>
      </w:r>
    </w:p>
    <w:p w14:paraId="0F6E7002" w14:textId="1B0CABAA" w:rsidR="3511E5EB" w:rsidRDefault="73E5A9B6" w:rsidP="00EF0782">
      <w:pPr>
        <w:pStyle w:val="ListParagraph"/>
        <w:jc w:val="both"/>
      </w:pPr>
      <w:r>
        <w:t xml:space="preserve">This program does not have specific restrictions on the type of VPP program or managed charging program used by awardees, </w:t>
      </w:r>
      <w:r w:rsidR="009D39D8">
        <w:t>however,</w:t>
      </w:r>
      <w:r>
        <w:t xml:space="preserve"> please note that </w:t>
      </w:r>
      <w:r w:rsidR="25D6A98B">
        <w:t xml:space="preserve">if a program is not available to the grantee before the end of the compliance period, this </w:t>
      </w:r>
      <w:r w:rsidR="009D39D8">
        <w:t xml:space="preserve">compliance </w:t>
      </w:r>
      <w:r w:rsidR="25D6A98B">
        <w:t>requirement may be waived</w:t>
      </w:r>
      <w:r w:rsidR="009D39D8">
        <w:t xml:space="preserve"> by the Authority</w:t>
      </w:r>
      <w:r w:rsidR="25D6A98B">
        <w:t>.</w:t>
      </w:r>
    </w:p>
    <w:p w14:paraId="13220AA7" w14:textId="7DB8D9C4" w:rsidR="69464B64" w:rsidRDefault="69464B64" w:rsidP="00EF0782">
      <w:pPr>
        <w:pStyle w:val="ListParagraph"/>
        <w:jc w:val="both"/>
      </w:pPr>
    </w:p>
    <w:p w14:paraId="474BC602" w14:textId="068FADBA" w:rsidR="44B34F12" w:rsidRDefault="44B34F12" w:rsidP="00EF0782">
      <w:pPr>
        <w:pStyle w:val="ListParagraph"/>
        <w:jc w:val="both"/>
      </w:pPr>
      <w:r>
        <w:t>For more information about the VPP program being developed in New Jersey, please see the</w:t>
      </w:r>
      <w:r w:rsidR="6BCF8EBF">
        <w:t xml:space="preserve"> linked</w:t>
      </w:r>
      <w:r>
        <w:t xml:space="preserve"> straw proposal and </w:t>
      </w:r>
      <w:r w:rsidR="59CBCAA8">
        <w:t xml:space="preserve">visit the </w:t>
      </w:r>
      <w:hyperlink r:id="rId19">
        <w:r w:rsidRPr="69464B64">
          <w:rPr>
            <w:rStyle w:val="Hyperlink"/>
          </w:rPr>
          <w:t>BPU website</w:t>
        </w:r>
      </w:hyperlink>
      <w:r>
        <w:t xml:space="preserve"> for additional updates: </w:t>
      </w:r>
      <w:hyperlink r:id="rId20">
        <w:r w:rsidR="6F0EA2CF" w:rsidRPr="69464B64">
          <w:rPr>
            <w:rStyle w:val="Hyperlink"/>
          </w:rPr>
          <w:t>VPP Straw Proposal Final.pdf</w:t>
        </w:r>
      </w:hyperlink>
    </w:p>
    <w:p w14:paraId="254E3738" w14:textId="7B6CC445" w:rsidR="38BD120B" w:rsidRDefault="38BD120B" w:rsidP="38BD120B">
      <w:pPr>
        <w:ind w:left="720"/>
      </w:pPr>
    </w:p>
    <w:sectPr w:rsidR="38BD120B">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A0C15" w14:textId="77777777" w:rsidR="00983985" w:rsidRDefault="00983985">
      <w:pPr>
        <w:spacing w:after="0" w:line="240" w:lineRule="auto"/>
      </w:pPr>
      <w:r>
        <w:separator/>
      </w:r>
    </w:p>
  </w:endnote>
  <w:endnote w:type="continuationSeparator" w:id="0">
    <w:p w14:paraId="34863B9F" w14:textId="77777777" w:rsidR="00983985" w:rsidRDefault="00983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8BD120B" w14:paraId="3283021D" w14:textId="77777777" w:rsidTr="38BD120B">
      <w:trPr>
        <w:trHeight w:val="300"/>
      </w:trPr>
      <w:tc>
        <w:tcPr>
          <w:tcW w:w="3120" w:type="dxa"/>
        </w:tcPr>
        <w:p w14:paraId="74529564" w14:textId="4BB7301B" w:rsidR="38BD120B" w:rsidRDefault="38BD120B" w:rsidP="38BD120B">
          <w:pPr>
            <w:pStyle w:val="Header"/>
            <w:ind w:left="-115"/>
          </w:pPr>
        </w:p>
      </w:tc>
      <w:tc>
        <w:tcPr>
          <w:tcW w:w="3120" w:type="dxa"/>
        </w:tcPr>
        <w:p w14:paraId="69EB09F2" w14:textId="18DB6E55" w:rsidR="38BD120B" w:rsidRDefault="38BD120B" w:rsidP="38BD120B">
          <w:pPr>
            <w:pStyle w:val="Header"/>
            <w:jc w:val="center"/>
          </w:pPr>
        </w:p>
      </w:tc>
      <w:tc>
        <w:tcPr>
          <w:tcW w:w="3120" w:type="dxa"/>
        </w:tcPr>
        <w:p w14:paraId="144F3156" w14:textId="0D8A1C7F" w:rsidR="38BD120B" w:rsidRDefault="38BD120B" w:rsidP="38BD120B">
          <w:pPr>
            <w:pStyle w:val="Header"/>
            <w:ind w:right="-115"/>
            <w:jc w:val="right"/>
          </w:pPr>
        </w:p>
      </w:tc>
    </w:tr>
  </w:tbl>
  <w:p w14:paraId="7CBF902C" w14:textId="77C517D9" w:rsidR="38BD120B" w:rsidRDefault="38BD120B" w:rsidP="38BD1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B7CE3" w14:textId="77777777" w:rsidR="00983985" w:rsidRDefault="00983985">
      <w:pPr>
        <w:spacing w:after="0" w:line="240" w:lineRule="auto"/>
      </w:pPr>
      <w:r>
        <w:separator/>
      </w:r>
    </w:p>
  </w:footnote>
  <w:footnote w:type="continuationSeparator" w:id="0">
    <w:p w14:paraId="2C1865F3" w14:textId="77777777" w:rsidR="00983985" w:rsidRDefault="00983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8BD120B" w14:paraId="7A05A120" w14:textId="77777777" w:rsidTr="69464B64">
      <w:trPr>
        <w:trHeight w:val="300"/>
      </w:trPr>
      <w:tc>
        <w:tcPr>
          <w:tcW w:w="3120" w:type="dxa"/>
        </w:tcPr>
        <w:p w14:paraId="381D8F1E" w14:textId="30CAB767" w:rsidR="38BD120B" w:rsidRDefault="69464B64" w:rsidP="38BD120B">
          <w:pPr>
            <w:pStyle w:val="Header"/>
            <w:ind w:left="-115"/>
          </w:pPr>
          <w:r>
            <w:t xml:space="preserve">V.1 </w:t>
          </w:r>
          <w:r w:rsidR="00753D85">
            <w:t>October</w:t>
          </w:r>
          <w:r>
            <w:t xml:space="preserve"> 2026</w:t>
          </w:r>
        </w:p>
      </w:tc>
      <w:tc>
        <w:tcPr>
          <w:tcW w:w="3120" w:type="dxa"/>
        </w:tcPr>
        <w:p w14:paraId="37F6CBC2" w14:textId="11DEE194" w:rsidR="38BD120B" w:rsidRDefault="38BD120B" w:rsidP="38BD120B">
          <w:pPr>
            <w:pStyle w:val="Header"/>
            <w:jc w:val="center"/>
          </w:pPr>
        </w:p>
      </w:tc>
      <w:tc>
        <w:tcPr>
          <w:tcW w:w="3120" w:type="dxa"/>
        </w:tcPr>
        <w:p w14:paraId="6AF933B4" w14:textId="00455F98" w:rsidR="38BD120B" w:rsidRDefault="38BD120B" w:rsidP="38BD120B">
          <w:pPr>
            <w:pStyle w:val="Header"/>
            <w:ind w:right="-115"/>
            <w:jc w:val="right"/>
          </w:pPr>
        </w:p>
      </w:tc>
    </w:tr>
  </w:tbl>
  <w:p w14:paraId="6C079245" w14:textId="484D3DD6" w:rsidR="38BD120B" w:rsidRDefault="38BD120B" w:rsidP="38BD12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4AB57F"/>
    <w:multiLevelType w:val="hybridMultilevel"/>
    <w:tmpl w:val="0FB28736"/>
    <w:lvl w:ilvl="0" w:tplc="9E0A53AA">
      <w:start w:val="1"/>
      <w:numFmt w:val="decimal"/>
      <w:lvlText w:val="%1."/>
      <w:lvlJc w:val="left"/>
      <w:pPr>
        <w:ind w:left="720" w:hanging="360"/>
      </w:pPr>
    </w:lvl>
    <w:lvl w:ilvl="1" w:tplc="0E588C80">
      <w:start w:val="1"/>
      <w:numFmt w:val="lowerLetter"/>
      <w:lvlText w:val="%2."/>
      <w:lvlJc w:val="left"/>
      <w:pPr>
        <w:ind w:left="1440" w:hanging="360"/>
      </w:pPr>
    </w:lvl>
    <w:lvl w:ilvl="2" w:tplc="94F286B0">
      <w:start w:val="1"/>
      <w:numFmt w:val="lowerRoman"/>
      <w:lvlText w:val="%3."/>
      <w:lvlJc w:val="right"/>
      <w:pPr>
        <w:ind w:left="2160" w:hanging="180"/>
      </w:pPr>
    </w:lvl>
    <w:lvl w:ilvl="3" w:tplc="7E283B9C">
      <w:start w:val="1"/>
      <w:numFmt w:val="decimal"/>
      <w:lvlText w:val="%4."/>
      <w:lvlJc w:val="left"/>
      <w:pPr>
        <w:ind w:left="2880" w:hanging="360"/>
      </w:pPr>
    </w:lvl>
    <w:lvl w:ilvl="4" w:tplc="46C093E6">
      <w:start w:val="1"/>
      <w:numFmt w:val="lowerLetter"/>
      <w:lvlText w:val="%5."/>
      <w:lvlJc w:val="left"/>
      <w:pPr>
        <w:ind w:left="3600" w:hanging="360"/>
      </w:pPr>
    </w:lvl>
    <w:lvl w:ilvl="5" w:tplc="4982527E">
      <w:start w:val="1"/>
      <w:numFmt w:val="lowerRoman"/>
      <w:lvlText w:val="%6."/>
      <w:lvlJc w:val="right"/>
      <w:pPr>
        <w:ind w:left="4320" w:hanging="180"/>
      </w:pPr>
    </w:lvl>
    <w:lvl w:ilvl="6" w:tplc="07EC488E">
      <w:start w:val="1"/>
      <w:numFmt w:val="decimal"/>
      <w:lvlText w:val="%7."/>
      <w:lvlJc w:val="left"/>
      <w:pPr>
        <w:ind w:left="5040" w:hanging="360"/>
      </w:pPr>
    </w:lvl>
    <w:lvl w:ilvl="7" w:tplc="DB8C2678">
      <w:start w:val="1"/>
      <w:numFmt w:val="lowerLetter"/>
      <w:lvlText w:val="%8."/>
      <w:lvlJc w:val="left"/>
      <w:pPr>
        <w:ind w:left="5760" w:hanging="360"/>
      </w:pPr>
    </w:lvl>
    <w:lvl w:ilvl="8" w:tplc="331AFC76">
      <w:start w:val="1"/>
      <w:numFmt w:val="lowerRoman"/>
      <w:lvlText w:val="%9."/>
      <w:lvlJc w:val="right"/>
      <w:pPr>
        <w:ind w:left="6480" w:hanging="180"/>
      </w:pPr>
    </w:lvl>
  </w:abstractNum>
  <w:num w:numId="1" w16cid:durableId="1536962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EEDDD3"/>
    <w:rsid w:val="00062729"/>
    <w:rsid w:val="00071E6E"/>
    <w:rsid w:val="000C20E1"/>
    <w:rsid w:val="001379C2"/>
    <w:rsid w:val="00147EE1"/>
    <w:rsid w:val="0017186D"/>
    <w:rsid w:val="00173002"/>
    <w:rsid w:val="00217B18"/>
    <w:rsid w:val="002639A1"/>
    <w:rsid w:val="0027624C"/>
    <w:rsid w:val="002E337A"/>
    <w:rsid w:val="002F13E9"/>
    <w:rsid w:val="00320104"/>
    <w:rsid w:val="003D5D57"/>
    <w:rsid w:val="0041271E"/>
    <w:rsid w:val="004E5CA9"/>
    <w:rsid w:val="005519CC"/>
    <w:rsid w:val="005A9677"/>
    <w:rsid w:val="005C1149"/>
    <w:rsid w:val="00636745"/>
    <w:rsid w:val="006868A4"/>
    <w:rsid w:val="006AA144"/>
    <w:rsid w:val="007048A7"/>
    <w:rsid w:val="00742312"/>
    <w:rsid w:val="00753D85"/>
    <w:rsid w:val="007EA892"/>
    <w:rsid w:val="008359C1"/>
    <w:rsid w:val="008A31D2"/>
    <w:rsid w:val="008F5A6D"/>
    <w:rsid w:val="00983985"/>
    <w:rsid w:val="009D39D8"/>
    <w:rsid w:val="00AB5B81"/>
    <w:rsid w:val="00B453A6"/>
    <w:rsid w:val="00BC62AB"/>
    <w:rsid w:val="00BD2204"/>
    <w:rsid w:val="00C26E48"/>
    <w:rsid w:val="00CC7BA0"/>
    <w:rsid w:val="00D14BBD"/>
    <w:rsid w:val="00D43D99"/>
    <w:rsid w:val="00D661D8"/>
    <w:rsid w:val="00EB5D22"/>
    <w:rsid w:val="00EC6D1F"/>
    <w:rsid w:val="00EF0782"/>
    <w:rsid w:val="00F121B3"/>
    <w:rsid w:val="00F27144"/>
    <w:rsid w:val="014A9880"/>
    <w:rsid w:val="01853E34"/>
    <w:rsid w:val="01FDCA74"/>
    <w:rsid w:val="02BA6AC5"/>
    <w:rsid w:val="02FB80C2"/>
    <w:rsid w:val="0304D136"/>
    <w:rsid w:val="0318556F"/>
    <w:rsid w:val="034F6BD9"/>
    <w:rsid w:val="03A38054"/>
    <w:rsid w:val="03E5FE82"/>
    <w:rsid w:val="04068CC7"/>
    <w:rsid w:val="040950FA"/>
    <w:rsid w:val="0427FC8C"/>
    <w:rsid w:val="049E1D5C"/>
    <w:rsid w:val="04B038F8"/>
    <w:rsid w:val="056DE639"/>
    <w:rsid w:val="061C7186"/>
    <w:rsid w:val="06EE5251"/>
    <w:rsid w:val="07C71FFC"/>
    <w:rsid w:val="081194F9"/>
    <w:rsid w:val="08407454"/>
    <w:rsid w:val="0873F695"/>
    <w:rsid w:val="094EBC4C"/>
    <w:rsid w:val="095260DE"/>
    <w:rsid w:val="09811554"/>
    <w:rsid w:val="0A01A7F1"/>
    <w:rsid w:val="0A1AC5EE"/>
    <w:rsid w:val="0A1B01CC"/>
    <w:rsid w:val="0A64D76A"/>
    <w:rsid w:val="0AA18E7F"/>
    <w:rsid w:val="0B0866A0"/>
    <w:rsid w:val="0B254BBD"/>
    <w:rsid w:val="0BA9B92B"/>
    <w:rsid w:val="0BD70F8C"/>
    <w:rsid w:val="0C02C9FC"/>
    <w:rsid w:val="0C337544"/>
    <w:rsid w:val="0C77714A"/>
    <w:rsid w:val="0D16F887"/>
    <w:rsid w:val="0D5884DD"/>
    <w:rsid w:val="0DB3ACC2"/>
    <w:rsid w:val="0DCDA9C6"/>
    <w:rsid w:val="0E915D74"/>
    <w:rsid w:val="0F997F0D"/>
    <w:rsid w:val="0FA8B1CE"/>
    <w:rsid w:val="0FF74E95"/>
    <w:rsid w:val="10190765"/>
    <w:rsid w:val="102C4475"/>
    <w:rsid w:val="10A5FB6A"/>
    <w:rsid w:val="10D793B4"/>
    <w:rsid w:val="10DB3EDC"/>
    <w:rsid w:val="11094DA3"/>
    <w:rsid w:val="112F291F"/>
    <w:rsid w:val="11317D9B"/>
    <w:rsid w:val="11839DA2"/>
    <w:rsid w:val="11C4A955"/>
    <w:rsid w:val="11D1DDB2"/>
    <w:rsid w:val="12017082"/>
    <w:rsid w:val="12840826"/>
    <w:rsid w:val="12B9486E"/>
    <w:rsid w:val="12CDABC2"/>
    <w:rsid w:val="130DBE70"/>
    <w:rsid w:val="14048A90"/>
    <w:rsid w:val="141F1E06"/>
    <w:rsid w:val="1443A51C"/>
    <w:rsid w:val="159C41D3"/>
    <w:rsid w:val="164E8D89"/>
    <w:rsid w:val="183D1E9B"/>
    <w:rsid w:val="186C9764"/>
    <w:rsid w:val="18C991C1"/>
    <w:rsid w:val="18D681C0"/>
    <w:rsid w:val="19022AC8"/>
    <w:rsid w:val="194FA710"/>
    <w:rsid w:val="1988091E"/>
    <w:rsid w:val="19881C48"/>
    <w:rsid w:val="19CDA6D5"/>
    <w:rsid w:val="19EA2925"/>
    <w:rsid w:val="1A25074B"/>
    <w:rsid w:val="1A2672BB"/>
    <w:rsid w:val="1B8D6B51"/>
    <w:rsid w:val="1C142B7D"/>
    <w:rsid w:val="1CD3B2BB"/>
    <w:rsid w:val="1CE3AA94"/>
    <w:rsid w:val="1D472F28"/>
    <w:rsid w:val="1D6A6EBD"/>
    <w:rsid w:val="1D93C32A"/>
    <w:rsid w:val="1E08CFAF"/>
    <w:rsid w:val="1E4EB4FE"/>
    <w:rsid w:val="1EA8A388"/>
    <w:rsid w:val="1EB1740B"/>
    <w:rsid w:val="1EB7DFE7"/>
    <w:rsid w:val="1EE3C348"/>
    <w:rsid w:val="1FB40972"/>
    <w:rsid w:val="1FB86AC6"/>
    <w:rsid w:val="202F0977"/>
    <w:rsid w:val="20865093"/>
    <w:rsid w:val="211ABF07"/>
    <w:rsid w:val="21F429AF"/>
    <w:rsid w:val="226BA891"/>
    <w:rsid w:val="228A8CD8"/>
    <w:rsid w:val="24338684"/>
    <w:rsid w:val="24441505"/>
    <w:rsid w:val="247F0627"/>
    <w:rsid w:val="25A81F74"/>
    <w:rsid w:val="25D6A98B"/>
    <w:rsid w:val="25DAD4B9"/>
    <w:rsid w:val="25FF3224"/>
    <w:rsid w:val="2604D0A5"/>
    <w:rsid w:val="264C7699"/>
    <w:rsid w:val="26EF5D5E"/>
    <w:rsid w:val="27195B44"/>
    <w:rsid w:val="274D7B68"/>
    <w:rsid w:val="274FB047"/>
    <w:rsid w:val="278A04E8"/>
    <w:rsid w:val="285270D3"/>
    <w:rsid w:val="286C105A"/>
    <w:rsid w:val="286CE785"/>
    <w:rsid w:val="28D9CFE6"/>
    <w:rsid w:val="28FF154B"/>
    <w:rsid w:val="29214404"/>
    <w:rsid w:val="2927974D"/>
    <w:rsid w:val="2A366438"/>
    <w:rsid w:val="2A7F8534"/>
    <w:rsid w:val="2A8BCD99"/>
    <w:rsid w:val="2A96C40E"/>
    <w:rsid w:val="2B3329C2"/>
    <w:rsid w:val="2B4C121A"/>
    <w:rsid w:val="2BC979C1"/>
    <w:rsid w:val="2BCBF5FE"/>
    <w:rsid w:val="2BCF2EC8"/>
    <w:rsid w:val="2C55DB4C"/>
    <w:rsid w:val="2C7240D3"/>
    <w:rsid w:val="2E63760D"/>
    <w:rsid w:val="2F14793A"/>
    <w:rsid w:val="2F1FCEFA"/>
    <w:rsid w:val="2F9CF7F7"/>
    <w:rsid w:val="30754BDE"/>
    <w:rsid w:val="3152FC65"/>
    <w:rsid w:val="3171EA6B"/>
    <w:rsid w:val="31843173"/>
    <w:rsid w:val="3185F851"/>
    <w:rsid w:val="31D25D1A"/>
    <w:rsid w:val="322C6993"/>
    <w:rsid w:val="32C19274"/>
    <w:rsid w:val="33656E67"/>
    <w:rsid w:val="337E3FF4"/>
    <w:rsid w:val="33BCD1AC"/>
    <w:rsid w:val="3407F821"/>
    <w:rsid w:val="341B28AE"/>
    <w:rsid w:val="34323BF7"/>
    <w:rsid w:val="3443E6DE"/>
    <w:rsid w:val="34946224"/>
    <w:rsid w:val="34F38B1C"/>
    <w:rsid w:val="3506DBEA"/>
    <w:rsid w:val="3511E5EB"/>
    <w:rsid w:val="351D57FC"/>
    <w:rsid w:val="358E6F04"/>
    <w:rsid w:val="35AD5AEE"/>
    <w:rsid w:val="35C803A8"/>
    <w:rsid w:val="362B0CD3"/>
    <w:rsid w:val="36B7B091"/>
    <w:rsid w:val="37D7AB71"/>
    <w:rsid w:val="3860C318"/>
    <w:rsid w:val="38BD120B"/>
    <w:rsid w:val="3A8DCF73"/>
    <w:rsid w:val="3ABBC31F"/>
    <w:rsid w:val="3AC592D6"/>
    <w:rsid w:val="3AE3ED89"/>
    <w:rsid w:val="3B4665FB"/>
    <w:rsid w:val="3BA25CFB"/>
    <w:rsid w:val="3C07BC12"/>
    <w:rsid w:val="3D84C7D4"/>
    <w:rsid w:val="3E091AC0"/>
    <w:rsid w:val="3E1B85C5"/>
    <w:rsid w:val="3EA393AB"/>
    <w:rsid w:val="3EB03C6F"/>
    <w:rsid w:val="3F650F13"/>
    <w:rsid w:val="3FF170B1"/>
    <w:rsid w:val="401B0BCD"/>
    <w:rsid w:val="405B1B0E"/>
    <w:rsid w:val="408ECCB3"/>
    <w:rsid w:val="40C149B0"/>
    <w:rsid w:val="4152DE6E"/>
    <w:rsid w:val="428D2C66"/>
    <w:rsid w:val="433DE621"/>
    <w:rsid w:val="43A0A5E2"/>
    <w:rsid w:val="43A114DD"/>
    <w:rsid w:val="43B9C6F2"/>
    <w:rsid w:val="43C0DCD9"/>
    <w:rsid w:val="44451DE8"/>
    <w:rsid w:val="4488C33E"/>
    <w:rsid w:val="44B34F12"/>
    <w:rsid w:val="44E1224B"/>
    <w:rsid w:val="44E5CA62"/>
    <w:rsid w:val="454FFBE1"/>
    <w:rsid w:val="45CA7C7B"/>
    <w:rsid w:val="45F0F0B8"/>
    <w:rsid w:val="46835ADE"/>
    <w:rsid w:val="469087B5"/>
    <w:rsid w:val="46F2902C"/>
    <w:rsid w:val="4819F2B1"/>
    <w:rsid w:val="48FE81B8"/>
    <w:rsid w:val="494174A0"/>
    <w:rsid w:val="49418428"/>
    <w:rsid w:val="4985602D"/>
    <w:rsid w:val="49C1D99D"/>
    <w:rsid w:val="4A23BDB0"/>
    <w:rsid w:val="4A8181EE"/>
    <w:rsid w:val="4B3A1061"/>
    <w:rsid w:val="4C35AC84"/>
    <w:rsid w:val="4D6B3843"/>
    <w:rsid w:val="4EF27884"/>
    <w:rsid w:val="4F0E8C79"/>
    <w:rsid w:val="4F4EAFCE"/>
    <w:rsid w:val="4F5B2D7F"/>
    <w:rsid w:val="4F90E41A"/>
    <w:rsid w:val="5006EDF3"/>
    <w:rsid w:val="506486BB"/>
    <w:rsid w:val="50D578C9"/>
    <w:rsid w:val="50E1FB63"/>
    <w:rsid w:val="50FCE0E7"/>
    <w:rsid w:val="51172343"/>
    <w:rsid w:val="511EEB90"/>
    <w:rsid w:val="515FB174"/>
    <w:rsid w:val="519DEC88"/>
    <w:rsid w:val="51A135F3"/>
    <w:rsid w:val="51B73CE6"/>
    <w:rsid w:val="51D7CEC6"/>
    <w:rsid w:val="5284787D"/>
    <w:rsid w:val="52FD3D10"/>
    <w:rsid w:val="5361EEC9"/>
    <w:rsid w:val="53CD86A0"/>
    <w:rsid w:val="5401A960"/>
    <w:rsid w:val="54033133"/>
    <w:rsid w:val="54827979"/>
    <w:rsid w:val="5529E4C7"/>
    <w:rsid w:val="55306338"/>
    <w:rsid w:val="55A2463F"/>
    <w:rsid w:val="55D8EBD3"/>
    <w:rsid w:val="55DAB70F"/>
    <w:rsid w:val="55DD73C5"/>
    <w:rsid w:val="55F18AB0"/>
    <w:rsid w:val="55F67FE8"/>
    <w:rsid w:val="5611D9D8"/>
    <w:rsid w:val="5616EBF8"/>
    <w:rsid w:val="565D03FE"/>
    <w:rsid w:val="56AAF684"/>
    <w:rsid w:val="573B7B25"/>
    <w:rsid w:val="5773A690"/>
    <w:rsid w:val="58371338"/>
    <w:rsid w:val="584982EB"/>
    <w:rsid w:val="58EEDDD3"/>
    <w:rsid w:val="58F9DE67"/>
    <w:rsid w:val="59B6EB29"/>
    <w:rsid w:val="59CBCAA8"/>
    <w:rsid w:val="5A912382"/>
    <w:rsid w:val="5ABA3A39"/>
    <w:rsid w:val="5B1CC81B"/>
    <w:rsid w:val="5B92D0C0"/>
    <w:rsid w:val="5B9FEFFF"/>
    <w:rsid w:val="5C24D4AD"/>
    <w:rsid w:val="5C830293"/>
    <w:rsid w:val="5CA8BE9F"/>
    <w:rsid w:val="5D7BF067"/>
    <w:rsid w:val="5DE9C6F1"/>
    <w:rsid w:val="5EA417EB"/>
    <w:rsid w:val="5EAC5C4A"/>
    <w:rsid w:val="5F08FF08"/>
    <w:rsid w:val="61122F36"/>
    <w:rsid w:val="621E4B74"/>
    <w:rsid w:val="62A01F73"/>
    <w:rsid w:val="636409B8"/>
    <w:rsid w:val="647CDAA8"/>
    <w:rsid w:val="64D7833C"/>
    <w:rsid w:val="65555CC6"/>
    <w:rsid w:val="6563B9C6"/>
    <w:rsid w:val="65A0EBD0"/>
    <w:rsid w:val="65A54A52"/>
    <w:rsid w:val="65AFEB5A"/>
    <w:rsid w:val="65DC4CA6"/>
    <w:rsid w:val="66401DD1"/>
    <w:rsid w:val="66EA92ED"/>
    <w:rsid w:val="66F61712"/>
    <w:rsid w:val="674F3312"/>
    <w:rsid w:val="67AF33F7"/>
    <w:rsid w:val="67D4206B"/>
    <w:rsid w:val="68AC013A"/>
    <w:rsid w:val="68B05247"/>
    <w:rsid w:val="69464B64"/>
    <w:rsid w:val="69891D44"/>
    <w:rsid w:val="6A04B44B"/>
    <w:rsid w:val="6A5C34BB"/>
    <w:rsid w:val="6A76C52B"/>
    <w:rsid w:val="6AA18B80"/>
    <w:rsid w:val="6B3D1D47"/>
    <w:rsid w:val="6BCF8EBF"/>
    <w:rsid w:val="6C3B5E68"/>
    <w:rsid w:val="6CE7FAE2"/>
    <w:rsid w:val="6D020D6F"/>
    <w:rsid w:val="6D78587E"/>
    <w:rsid w:val="6DF60F38"/>
    <w:rsid w:val="6E7ADBBB"/>
    <w:rsid w:val="6EE04CAB"/>
    <w:rsid w:val="6F0EA2CF"/>
    <w:rsid w:val="6FDCCBEE"/>
    <w:rsid w:val="6FDEFF70"/>
    <w:rsid w:val="70B56DEF"/>
    <w:rsid w:val="716ACA34"/>
    <w:rsid w:val="71DB9434"/>
    <w:rsid w:val="71EEAF98"/>
    <w:rsid w:val="725D20C9"/>
    <w:rsid w:val="72CC1DF5"/>
    <w:rsid w:val="7327AD5B"/>
    <w:rsid w:val="73E5A9B6"/>
    <w:rsid w:val="741E7CA4"/>
    <w:rsid w:val="74D49EF3"/>
    <w:rsid w:val="74EE9275"/>
    <w:rsid w:val="75258484"/>
    <w:rsid w:val="7548AF43"/>
    <w:rsid w:val="75E367FB"/>
    <w:rsid w:val="7621FA41"/>
    <w:rsid w:val="765B4C54"/>
    <w:rsid w:val="771182DC"/>
    <w:rsid w:val="775997B6"/>
    <w:rsid w:val="776D5C24"/>
    <w:rsid w:val="77899F5C"/>
    <w:rsid w:val="779240CF"/>
    <w:rsid w:val="77BC0696"/>
    <w:rsid w:val="77CEE36A"/>
    <w:rsid w:val="79A9B2AD"/>
    <w:rsid w:val="7A87EE26"/>
    <w:rsid w:val="7AF6FF9F"/>
    <w:rsid w:val="7AFD3B1A"/>
    <w:rsid w:val="7B3F29A3"/>
    <w:rsid w:val="7B6DDD46"/>
    <w:rsid w:val="7B7EBCD1"/>
    <w:rsid w:val="7BDA642E"/>
    <w:rsid w:val="7C48AEBD"/>
    <w:rsid w:val="7C56311F"/>
    <w:rsid w:val="7C72902A"/>
    <w:rsid w:val="7D7380B4"/>
    <w:rsid w:val="7D7FC200"/>
    <w:rsid w:val="7D8CA29D"/>
    <w:rsid w:val="7DA7E2F3"/>
    <w:rsid w:val="7DD3AAE3"/>
    <w:rsid w:val="7DE2D8B0"/>
    <w:rsid w:val="7EC61C1C"/>
    <w:rsid w:val="7ED363E2"/>
    <w:rsid w:val="7F102430"/>
    <w:rsid w:val="7F69B741"/>
    <w:rsid w:val="7FD09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D5B60"/>
  <w15:chartTrackingRefBased/>
  <w15:docId w15:val="{0D8600F0-2E87-43FB-90BB-66331DD1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paragraph" w:styleId="Header">
    <w:name w:val="header"/>
    <w:basedOn w:val="Normal"/>
    <w:uiPriority w:val="99"/>
    <w:unhideWhenUsed/>
    <w:rsid w:val="38BD120B"/>
    <w:pPr>
      <w:tabs>
        <w:tab w:val="center" w:pos="4680"/>
        <w:tab w:val="right" w:pos="9360"/>
      </w:tabs>
      <w:spacing w:after="0" w:line="240" w:lineRule="auto"/>
    </w:pPr>
  </w:style>
  <w:style w:type="paragraph" w:styleId="Footer">
    <w:name w:val="footer"/>
    <w:basedOn w:val="Normal"/>
    <w:uiPriority w:val="99"/>
    <w:unhideWhenUsed/>
    <w:rsid w:val="38BD120B"/>
    <w:pPr>
      <w:tabs>
        <w:tab w:val="center" w:pos="4680"/>
        <w:tab w:val="right" w:pos="9360"/>
      </w:tabs>
      <w:spacing w:after="0" w:line="240" w:lineRule="auto"/>
    </w:pPr>
  </w:style>
  <w:style w:type="character" w:styleId="Hyperlink">
    <w:name w:val="Hyperlink"/>
    <w:basedOn w:val="DefaultParagraphFont"/>
    <w:uiPriority w:val="99"/>
    <w:unhideWhenUsed/>
    <w:rsid w:val="38BD120B"/>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F5A6D"/>
    <w:rPr>
      <w:b/>
      <w:bCs/>
    </w:rPr>
  </w:style>
  <w:style w:type="character" w:customStyle="1" w:styleId="CommentSubjectChar">
    <w:name w:val="Comment Subject Char"/>
    <w:basedOn w:val="CommentTextChar"/>
    <w:link w:val="CommentSubject"/>
    <w:uiPriority w:val="99"/>
    <w:semiHidden/>
    <w:rsid w:val="008F5A6D"/>
    <w:rPr>
      <w:b/>
      <w:bCs/>
      <w:sz w:val="20"/>
      <w:szCs w:val="20"/>
    </w:rPr>
  </w:style>
  <w:style w:type="paragraph" w:styleId="BalloonText">
    <w:name w:val="Balloon Text"/>
    <w:basedOn w:val="Normal"/>
    <w:link w:val="BalloonTextChar"/>
    <w:uiPriority w:val="99"/>
    <w:semiHidden/>
    <w:unhideWhenUsed/>
    <w:rsid w:val="008F5A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5A6D"/>
    <w:rPr>
      <w:rFonts w:ascii="Segoe UI" w:hAnsi="Segoe UI" w:cs="Segoe UI"/>
      <w:sz w:val="18"/>
      <w:szCs w:val="18"/>
    </w:rPr>
  </w:style>
  <w:style w:type="paragraph" w:styleId="Revision">
    <w:name w:val="Revision"/>
    <w:hidden/>
    <w:uiPriority w:val="99"/>
    <w:semiHidden/>
    <w:rsid w:val="001718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anynj.gov/port/en/shipping/truck.html" TargetMode="External"/><Relationship Id="rId18" Type="http://schemas.openxmlformats.org/officeDocument/2006/relationships/hyperlink" Target="https://chargeup.njcleanenergy.com/compliant-network-service-provider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dep.nj.gov/drivegreen/cprg-clean-corridor-coalition/" TargetMode="External"/><Relationship Id="rId17" Type="http://schemas.openxmlformats.org/officeDocument/2006/relationships/hyperlink" Target="https://www.njeda.gov/take-charge-interested-vendor-form/" TargetMode="External"/><Relationship Id="rId2" Type="http://schemas.openxmlformats.org/officeDocument/2006/relationships/customXml" Target="../customXml/item2.xml"/><Relationship Id="rId16" Type="http://schemas.openxmlformats.org/officeDocument/2006/relationships/hyperlink" Target="https://www.njeda.gov/affirmativeaction/" TargetMode="External"/><Relationship Id="rId20" Type="http://schemas.openxmlformats.org/officeDocument/2006/relationships/hyperlink" Target="https://nj.gov/bpu/pdf/publicnotice/VPP%20Straw%20Proposal%20Final.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ep.nj.gov/drivegreen/it-pays-to-plug-in/"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njeda.gov/wp-content/uploads/2023/10/Securing-Your-Tax-Clearance-Certificate-Directions-Client.pdf" TargetMode="External"/><Relationship Id="rId23" Type="http://schemas.openxmlformats.org/officeDocument/2006/relationships/fontTable" Target="fontTable.xml"/><Relationship Id="rId10" Type="http://schemas.openxmlformats.org/officeDocument/2006/relationships/hyperlink" Target="https://cleanenergy.nj.gov/programs/electric-vehicles" TargetMode="External"/><Relationship Id="rId19" Type="http://schemas.openxmlformats.org/officeDocument/2006/relationships/hyperlink" Target="https://nj.gov/bp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hargeup.njcleanenergy.com/network-service-provider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3B6D682D745648ADAD22F9B98CC9ED" ma:contentTypeVersion="17" ma:contentTypeDescription="Create a new document." ma:contentTypeScope="" ma:versionID="8492d0b1675d15af25c43cf485880e41">
  <xsd:schema xmlns:xsd="http://www.w3.org/2001/XMLSchema" xmlns:xs="http://www.w3.org/2001/XMLSchema" xmlns:p="http://schemas.microsoft.com/office/2006/metadata/properties" xmlns:ns2="9382d575-a208-4d11-8bef-aa19ed0b780d" xmlns:ns3="7e442f8c-2b69-4ac9-9723-b3795c5148a8" targetNamespace="http://schemas.microsoft.com/office/2006/metadata/properties" ma:root="true" ma:fieldsID="32045e9b28fc75b0c854f6717a24758c" ns2:_="" ns3:_="">
    <xsd:import namespace="9382d575-a208-4d11-8bef-aa19ed0b780d"/>
    <xsd:import namespace="7e442f8c-2b69-4ac9-9723-b3795c5148a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82d575-a208-4d11-8bef-aa19ed0b78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43866a5-a1f1-4687-bbc9-01e29c03519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442f8c-2b69-4ac9-9723-b3795c5148a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d054935-6ecd-49d3-ba11-b0d4dddecb41}" ma:internalName="TaxCatchAll" ma:showField="CatchAllData" ma:web="7e442f8c-2b69-4ac9-9723-b3795c5148a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e442f8c-2b69-4ac9-9723-b3795c5148a8" xsi:nil="true"/>
    <lcf76f155ced4ddcb4097134ff3c332f xmlns="9382d575-a208-4d11-8bef-aa19ed0b780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E787D3-2934-4739-9237-C4F1C01BC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82d575-a208-4d11-8bef-aa19ed0b780d"/>
    <ds:schemaRef ds:uri="7e442f8c-2b69-4ac9-9723-b3795c514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7A6CA7-0236-49F6-B08E-0A71B9081F0D}">
  <ds:schemaRefs>
    <ds:schemaRef ds:uri="http://schemas.microsoft.com/office/2006/metadata/properties"/>
    <ds:schemaRef ds:uri="http://schemas.microsoft.com/office/infopath/2007/PartnerControls"/>
    <ds:schemaRef ds:uri="7e442f8c-2b69-4ac9-9723-b3795c5148a8"/>
    <ds:schemaRef ds:uri="9382d575-a208-4d11-8bef-aa19ed0b780d"/>
  </ds:schemaRefs>
</ds:datastoreItem>
</file>

<file path=customXml/itemProps3.xml><?xml version="1.0" encoding="utf-8"?>
<ds:datastoreItem xmlns:ds="http://schemas.openxmlformats.org/officeDocument/2006/customXml" ds:itemID="{8D784F70-AE30-4A78-9124-EBE2D54B25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1376</Words>
  <Characters>7667</Characters>
  <Application>Microsoft Office Word</Application>
  <DocSecurity>0</DocSecurity>
  <Lines>139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Parineet</dc:creator>
  <cp:keywords/>
  <dc:description/>
  <cp:lastModifiedBy>Jessica Parineet</cp:lastModifiedBy>
  <cp:revision>2</cp:revision>
  <dcterms:created xsi:type="dcterms:W3CDTF">2026-10-04T22:27:00Z</dcterms:created>
  <dcterms:modified xsi:type="dcterms:W3CDTF">2026-10-04T22:27:00Z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0x010100C53B6D682D745648ADAD22F9B98CC9ED</vt:lpwstr>
  </property>
  <property fmtid="{D5CDD505-2E9C-101B-9397-08002B2CF9AE}" pid="3" name="MediaServiceImageTags">
    <vt:lpwstr/>
  </property>
  <property fmtid="{D5CDD505-2E9C-101B-9397-08002B2CF9AE}" pid="4" name="docLang">
    <vt:lpwstr>en</vt:lpwstr>
  </property>
</Properties>
</file>