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991073" w:rsidP="6C359CAA" w:rsidRDefault="650E1A22" w14:paraId="07EFB270" w14:textId="0DB353DF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4745ED21" wp14:editId="50190AA8">
            <wp:extent cx="1914525" cy="727520"/>
            <wp:effectExtent l="0" t="0" r="0" b="0"/>
            <wp:docPr id="1460973097" name="Picture 14609730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72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C359CAA" w:rsidP="6C359CAA" w:rsidRDefault="6C359CAA" w14:paraId="254B11D5" w14:textId="56F1D23A">
      <w:pPr>
        <w:spacing w:after="0" w:line="240" w:lineRule="auto"/>
        <w:jc w:val="center"/>
      </w:pPr>
    </w:p>
    <w:p w:rsidR="00991073" w:rsidP="7A2B4DA3" w:rsidRDefault="5F5B3942" w14:paraId="2F84134D" w14:textId="5D24D29B">
      <w:pPr>
        <w:spacing w:after="0" w:line="240" w:lineRule="auto"/>
        <w:jc w:val="center"/>
        <w:rPr>
          <w:rFonts w:ascii="Calibri" w:hAnsi="Calibri" w:eastAsia="Calibri" w:cs="Calibri"/>
          <w:color w:val="2F5496" w:themeColor="accent1" w:themeShade="BF"/>
          <w:sz w:val="32"/>
          <w:szCs w:val="32"/>
        </w:rPr>
      </w:pPr>
      <w:r w:rsidRPr="7A2B4DA3">
        <w:rPr>
          <w:rStyle w:val="normaltextrun"/>
          <w:rFonts w:ascii="Calibri" w:hAnsi="Calibri" w:eastAsia="Calibri" w:cs="Calibri"/>
          <w:b/>
          <w:bCs/>
          <w:color w:val="2F5496" w:themeColor="accent1" w:themeShade="BF"/>
          <w:sz w:val="32"/>
          <w:szCs w:val="32"/>
        </w:rPr>
        <w:t>FEED NJ</w:t>
      </w:r>
    </w:p>
    <w:p w:rsidR="3862729F" w:rsidP="143EDC3D" w:rsidRDefault="3862729F" w14:paraId="6D4E59D8" w14:textId="6BF79752">
      <w:pPr>
        <w:spacing w:after="0" w:line="240" w:lineRule="auto"/>
        <w:jc w:val="center"/>
        <w:rPr>
          <w:rStyle w:val="normaltextrun"/>
          <w:rFonts w:ascii="Calibri" w:hAnsi="Calibri" w:eastAsia="Calibri" w:cs="Calibri"/>
          <w:b/>
          <w:bCs/>
          <w:color w:val="70AD47" w:themeColor="accent6"/>
          <w:sz w:val="28"/>
          <w:szCs w:val="28"/>
        </w:rPr>
      </w:pPr>
      <w:r w:rsidRPr="143EDC3D">
        <w:rPr>
          <w:rStyle w:val="normaltextrun"/>
          <w:rFonts w:ascii="Calibri" w:hAnsi="Calibri" w:eastAsia="Calibri" w:cs="Calibri"/>
          <w:b/>
          <w:bCs/>
          <w:color w:val="6FAC47"/>
          <w:sz w:val="28"/>
          <w:szCs w:val="28"/>
        </w:rPr>
        <w:t>Work Plan</w:t>
      </w:r>
    </w:p>
    <w:p w:rsidR="00991073" w:rsidP="29A8FB2E" w:rsidRDefault="00991073" w14:paraId="3A12E29A" w14:textId="529F8D27"/>
    <w:p w:rsidRPr="003C31FA" w:rsidR="00991073" w:rsidP="7A2B4DA3" w:rsidRDefault="3F21E1B6" w14:paraId="4CBC9DED" w14:textId="53092F63">
      <w:pPr>
        <w:rPr>
          <w:sz w:val="24"/>
          <w:szCs w:val="24"/>
        </w:rPr>
      </w:pPr>
      <w:r w:rsidRPr="003C31FA">
        <w:rPr>
          <w:b/>
          <w:bCs/>
          <w:color w:val="2F5496" w:themeColor="accent1" w:themeShade="BF"/>
          <w:sz w:val="24"/>
          <w:szCs w:val="24"/>
        </w:rPr>
        <w:t>INSTRUCTIONS</w:t>
      </w:r>
    </w:p>
    <w:p w:rsidR="00991073" w:rsidP="29A8FB2E" w:rsidRDefault="5F5B3942" w14:paraId="39430392" w14:textId="7E9A7D85">
      <w:r w:rsidR="5F5B3942">
        <w:rPr/>
        <w:t xml:space="preserve">This Work Plan will enable NJEDA to </w:t>
      </w:r>
      <w:r w:rsidR="1B944D8E">
        <w:rPr/>
        <w:t>understand and track the progression of your project</w:t>
      </w:r>
      <w:r w:rsidR="00081ACB">
        <w:rPr/>
        <w:t xml:space="preserve">. Please </w:t>
      </w:r>
      <w:r w:rsidR="00127C33">
        <w:rPr/>
        <w:t xml:space="preserve">include </w:t>
      </w:r>
      <w:r w:rsidR="00081ACB">
        <w:rPr/>
        <w:t xml:space="preserve">the </w:t>
      </w:r>
      <w:r w:rsidR="00093E59">
        <w:rPr/>
        <w:t xml:space="preserve">elements of your project </w:t>
      </w:r>
      <w:r w:rsidR="00081ACB">
        <w:rPr/>
        <w:t xml:space="preserve">paid for </w:t>
      </w:r>
      <w:r w:rsidR="00A15BD3">
        <w:rPr/>
        <w:t xml:space="preserve">by </w:t>
      </w:r>
      <w:r w:rsidR="00081ACB">
        <w:rPr/>
        <w:t>NJEDA</w:t>
      </w:r>
      <w:r w:rsidR="00104541">
        <w:rPr/>
        <w:t xml:space="preserve"> with funding from the FEED NJ grant</w:t>
      </w:r>
      <w:r w:rsidR="00081ACB">
        <w:rPr/>
        <w:t xml:space="preserve">. </w:t>
      </w:r>
      <w:r w:rsidR="004E3C7A">
        <w:rPr/>
        <w:t xml:space="preserve">If there are </w:t>
      </w:r>
      <w:r w:rsidR="00093E59">
        <w:rPr/>
        <w:t>elements</w:t>
      </w:r>
      <w:r w:rsidR="004E3C7A">
        <w:rPr/>
        <w:t xml:space="preserve"> of your project that are not supported by </w:t>
      </w:r>
      <w:r w:rsidR="00093E59">
        <w:rPr/>
        <w:t>FEED NJ grant funding</w:t>
      </w:r>
      <w:r w:rsidR="004E3C7A">
        <w:rPr/>
        <w:t xml:space="preserve"> but directly impact your ability to </w:t>
      </w:r>
      <w:r w:rsidR="00082C0A">
        <w:rPr/>
        <w:t>achieve</w:t>
      </w:r>
      <w:r w:rsidR="004E3C7A">
        <w:rPr/>
        <w:t xml:space="preserve"> what you have proposed to NJEDA (e.g. outside funding is required to</w:t>
      </w:r>
      <w:r w:rsidR="00104541">
        <w:rPr/>
        <w:t xml:space="preserve"> have sufficient resources to</w:t>
      </w:r>
      <w:r w:rsidR="004E3C7A">
        <w:rPr/>
        <w:t xml:space="preserve"> make a purchase</w:t>
      </w:r>
      <w:r w:rsidR="00104541">
        <w:rPr/>
        <w:t xml:space="preserve"> that will be partly covered by NJEDA </w:t>
      </w:r>
      <w:r w:rsidR="00A44D1F">
        <w:rPr/>
        <w:t xml:space="preserve">FEED NJ grant </w:t>
      </w:r>
      <w:r w:rsidR="00104541">
        <w:rPr/>
        <w:t>funding</w:t>
      </w:r>
      <w:r w:rsidR="004E3C7A">
        <w:rPr/>
        <w:t xml:space="preserve">), please </w:t>
      </w:r>
      <w:r w:rsidR="00127C33">
        <w:rPr/>
        <w:t>also include</w:t>
      </w:r>
      <w:r w:rsidR="000C4771">
        <w:rPr/>
        <w:t xml:space="preserve"> </w:t>
      </w:r>
      <w:r w:rsidR="00082C0A">
        <w:rPr/>
        <w:t>those</w:t>
      </w:r>
      <w:r w:rsidR="004E3C7A">
        <w:rPr/>
        <w:t xml:space="preserve"> elements. </w:t>
      </w:r>
      <w:r w:rsidR="5F5B3942">
        <w:rPr/>
        <w:t xml:space="preserve"> </w:t>
      </w:r>
    </w:p>
    <w:p w:rsidR="5F5B3942" w:rsidP="7C57A22A" w:rsidRDefault="2F77F73D" w14:paraId="025127D0" w14:textId="062DCE3E">
      <w:r>
        <w:t xml:space="preserve">For each quarter, provide a description of key project </w:t>
      </w:r>
      <w:r w:rsidR="0CC1808A">
        <w:t xml:space="preserve">activities, </w:t>
      </w:r>
      <w:r>
        <w:t xml:space="preserve">milestones, and/or objectives to be achieved. Your milestones should be Specific, Measurable, Achievable, Relevant, and Time-bound (SMART). If applicable, </w:t>
      </w:r>
      <w:r w:rsidR="688F15E0">
        <w:t>p</w:t>
      </w:r>
      <w:r>
        <w:t>lease</w:t>
      </w:r>
      <w:r w:rsidR="3351F94A">
        <w:t xml:space="preserve"> </w:t>
      </w:r>
      <w:r>
        <w:t xml:space="preserve">list </w:t>
      </w:r>
      <w:r w:rsidR="43273415">
        <w:t xml:space="preserve">any </w:t>
      </w:r>
      <w:r>
        <w:t>specific deliverables</w:t>
      </w:r>
      <w:r w:rsidR="74ABD8A6">
        <w:t xml:space="preserve"> or measures of impact</w:t>
      </w:r>
      <w:r>
        <w:t xml:space="preserve"> associated with </w:t>
      </w:r>
      <w:r w:rsidR="0902FE4F">
        <w:t>each quarter</w:t>
      </w:r>
      <w:r>
        <w:t xml:space="preserve">. </w:t>
      </w:r>
    </w:p>
    <w:p w:rsidR="754164A3" w:rsidP="50DEFF1E" w:rsidRDefault="4D0C57A0" w14:paraId="50BB4A3E" w14:textId="2E4AA80D">
      <w:r>
        <w:t xml:space="preserve">Note that each quarter in the Work Plan corresponds to </w:t>
      </w:r>
      <w:r w:rsidR="66F32F66">
        <w:t xml:space="preserve">a three-month period, with the first quarter starting </w:t>
      </w:r>
      <w:r>
        <w:t xml:space="preserve">from the date of grant agreement execution. </w:t>
      </w:r>
      <w:r w:rsidR="783FBC79">
        <w:t xml:space="preserve">If the timing of specific project activities is contingent on outside factors (e.g. seasonality), please indicate below. </w:t>
      </w:r>
    </w:p>
    <w:p w:rsidR="754164A3" w:rsidP="50DEFF1E" w:rsidRDefault="7B60E0C9" w14:paraId="343F4D40" w14:textId="688BCE79">
      <w:r w:rsidR="7B60E0C9">
        <w:rPr/>
        <w:t xml:space="preserve">When drafting your </w:t>
      </w:r>
      <w:r w:rsidR="63EDBF00">
        <w:rPr/>
        <w:t>W</w:t>
      </w:r>
      <w:r w:rsidR="7B60E0C9">
        <w:rPr/>
        <w:t xml:space="preserve">ork </w:t>
      </w:r>
      <w:r w:rsidR="5E486CAE">
        <w:rPr/>
        <w:t>P</w:t>
      </w:r>
      <w:r w:rsidR="7B60E0C9">
        <w:rPr/>
        <w:t>lan, keep in mind that th</w:t>
      </w:r>
      <w:r w:rsidR="2EF8FFEF">
        <w:rPr/>
        <w:t xml:space="preserve">e </w:t>
      </w:r>
      <w:r w:rsidR="7B60E0C9">
        <w:rPr/>
        <w:t xml:space="preserve">timeline </w:t>
      </w:r>
      <w:r w:rsidR="57956A04">
        <w:rPr/>
        <w:t xml:space="preserve">for </w:t>
      </w:r>
      <w:r w:rsidR="006E5621">
        <w:rPr/>
        <w:t>signing grant agreements</w:t>
      </w:r>
      <w:r w:rsidR="09646E55">
        <w:rPr/>
        <w:t xml:space="preserve"> </w:t>
      </w:r>
      <w:r w:rsidR="0CEF3ABE">
        <w:rPr/>
        <w:t xml:space="preserve">and </w:t>
      </w:r>
      <w:r w:rsidR="006E5621">
        <w:rPr/>
        <w:t xml:space="preserve">making </w:t>
      </w:r>
      <w:r w:rsidR="0CEF3ABE">
        <w:rPr/>
        <w:t xml:space="preserve">disbursements </w:t>
      </w:r>
      <w:r w:rsidR="57956A04">
        <w:rPr/>
        <w:t xml:space="preserve">is </w:t>
      </w:r>
      <w:r w:rsidR="55424E0B">
        <w:rPr/>
        <w:t xml:space="preserve">not yet known and depends in part on the volume of applications </w:t>
      </w:r>
      <w:r w:rsidR="2D693E8E">
        <w:rPr/>
        <w:t>received</w:t>
      </w:r>
      <w:r w:rsidR="55424E0B">
        <w:rPr/>
        <w:t>.</w:t>
      </w:r>
      <w:r w:rsidR="0580DC87">
        <w:rPr/>
        <w:t xml:space="preserve"> </w:t>
      </w:r>
      <w:r w:rsidR="1E7F92BB">
        <w:rPr/>
        <w:t>Costs incurred prior to grant execution are not eligible for reimbursement</w:t>
      </w:r>
      <w:r w:rsidR="3AD30721">
        <w:rPr/>
        <w:t xml:space="preserve">. </w:t>
      </w:r>
      <w:r w:rsidR="0580DC87">
        <w:rPr/>
        <w:t>Please plan accordingly.</w:t>
      </w:r>
    </w:p>
    <w:p w:rsidR="5F5B3942" w:rsidRDefault="5F5B3942" w14:paraId="17EAB297" w14:textId="04E3FDDB">
      <w:r>
        <w:t xml:space="preserve">Please </w:t>
      </w:r>
      <w:r w:rsidR="007166AF">
        <w:t>use bullet points</w:t>
      </w:r>
      <w:r w:rsidR="0092463D">
        <w:t xml:space="preserve"> or separate lines </w:t>
      </w:r>
      <w:r w:rsidR="007166AF">
        <w:t>to organize your writing</w:t>
      </w:r>
      <w:r>
        <w:t xml:space="preserve">. </w:t>
      </w:r>
    </w:p>
    <w:p w:rsidRPr="003C31FA" w:rsidR="6F3F9D7E" w:rsidP="7A2B4DA3" w:rsidRDefault="6F3F9D7E" w14:paraId="537488EB" w14:textId="62C4C2FA">
      <w:pPr>
        <w:rPr>
          <w:b/>
          <w:bCs/>
          <w:color w:val="2F5496" w:themeColor="accent1" w:themeShade="BF"/>
          <w:sz w:val="24"/>
          <w:szCs w:val="24"/>
        </w:rPr>
      </w:pPr>
      <w:r w:rsidRPr="003C31FA">
        <w:rPr>
          <w:b/>
          <w:bCs/>
          <w:color w:val="2F5496" w:themeColor="accent1" w:themeShade="BF"/>
          <w:sz w:val="24"/>
          <w:szCs w:val="24"/>
        </w:rPr>
        <w:t>APPLICANT INFORMATION</w:t>
      </w:r>
    </w:p>
    <w:tbl>
      <w:tblPr>
        <w:tblStyle w:val="TableGrid"/>
        <w:tblW w:w="936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Look w:val="06A0" w:firstRow="1" w:lastRow="0" w:firstColumn="1" w:lastColumn="0" w:noHBand="1" w:noVBand="1"/>
      </w:tblPr>
      <w:tblGrid>
        <w:gridCol w:w="2670"/>
        <w:gridCol w:w="6690"/>
      </w:tblGrid>
      <w:tr w:rsidR="7A2B4DA3" w:rsidTr="007F1D89" w14:paraId="30854158" w14:textId="77777777">
        <w:trPr>
          <w:trHeight w:val="300"/>
        </w:trPr>
        <w:tc>
          <w:tcPr>
            <w:tcW w:w="2670" w:type="dxa"/>
          </w:tcPr>
          <w:p w:rsidRPr="003C31FA" w:rsidR="395F837E" w:rsidP="7A2B4DA3" w:rsidRDefault="395F837E" w14:paraId="35621109" w14:textId="4253CAA6">
            <w:pPr>
              <w:rPr>
                <w:b/>
                <w:bCs/>
              </w:rPr>
            </w:pPr>
            <w:r w:rsidRPr="003C31FA">
              <w:rPr>
                <w:b/>
                <w:bCs/>
              </w:rPr>
              <w:t>Applicant Name</w:t>
            </w:r>
          </w:p>
        </w:tc>
        <w:tc>
          <w:tcPr>
            <w:tcW w:w="6690" w:type="dxa"/>
          </w:tcPr>
          <w:p w:rsidRPr="003C31FA" w:rsidR="7A2B4DA3" w:rsidP="7A2B4DA3" w:rsidRDefault="7A2B4DA3" w14:paraId="372314E6" w14:textId="5720A97C"/>
        </w:tc>
      </w:tr>
      <w:tr w:rsidR="7A2B4DA3" w:rsidTr="007F1D89" w14:paraId="2C3B4611" w14:textId="77777777">
        <w:trPr>
          <w:trHeight w:val="300"/>
        </w:trPr>
        <w:tc>
          <w:tcPr>
            <w:tcW w:w="2670" w:type="dxa"/>
          </w:tcPr>
          <w:p w:rsidRPr="003C31FA" w:rsidR="395F837E" w:rsidP="7A2B4DA3" w:rsidRDefault="395F837E" w14:paraId="6AD3671D" w14:textId="11F21A8A">
            <w:pPr>
              <w:rPr>
                <w:b/>
                <w:bCs/>
              </w:rPr>
            </w:pPr>
            <w:r w:rsidRPr="003C31FA">
              <w:rPr>
                <w:b/>
                <w:bCs/>
              </w:rPr>
              <w:t xml:space="preserve">Grant Term </w:t>
            </w:r>
            <w:r w:rsidRPr="003C31FA">
              <w:rPr>
                <w:i/>
                <w:iCs/>
              </w:rPr>
              <w:t>(select one)</w:t>
            </w:r>
          </w:p>
        </w:tc>
        <w:tc>
          <w:tcPr>
            <w:tcW w:w="6690" w:type="dxa"/>
          </w:tcPr>
          <w:p w:rsidRPr="003C31FA" w:rsidR="395F837E" w:rsidP="7A2B4DA3" w:rsidRDefault="395F837E" w14:paraId="5EDBA2A0" w14:textId="11AC3A58">
            <w:pPr>
              <w:pStyle w:val="ListParagraph"/>
              <w:numPr>
                <w:ilvl w:val="0"/>
                <w:numId w:val="1"/>
              </w:numPr>
            </w:pPr>
            <w:r w:rsidRPr="003C31FA">
              <w:t>12 months</w:t>
            </w:r>
          </w:p>
          <w:p w:rsidRPr="003C31FA" w:rsidR="395F837E" w:rsidP="7A2B4DA3" w:rsidRDefault="395F837E" w14:paraId="5A4E8A08" w14:textId="2CDC5ABE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3C31FA">
              <w:t>24 months</w:t>
            </w:r>
          </w:p>
        </w:tc>
      </w:tr>
    </w:tbl>
    <w:p w:rsidR="0092463D" w:rsidP="002C77B8" w:rsidRDefault="007F1D89" w14:paraId="4DC25D95" w14:textId="0AEA089C">
      <w:pPr>
        <w:rPr>
          <w:b/>
          <w:bCs/>
          <w:color w:val="2F5496" w:themeColor="accent1" w:themeShade="BF"/>
          <w:sz w:val="24"/>
          <w:szCs w:val="24"/>
        </w:rPr>
      </w:pPr>
      <w:r>
        <w:t>If you are electing to complete your project in 12 months, please leave the Year 2 section of the table blank.</w:t>
      </w:r>
    </w:p>
    <w:p w:rsidRPr="003C31FA" w:rsidR="00A065B5" w:rsidP="7A2B4DA3" w:rsidRDefault="4EE806D8" w14:paraId="40D502F0" w14:textId="45F842C7">
      <w:pPr>
        <w:rPr>
          <w:b/>
          <w:bCs/>
          <w:color w:val="2F5496" w:themeColor="accent1" w:themeShade="BF"/>
          <w:sz w:val="24"/>
          <w:szCs w:val="24"/>
        </w:rPr>
      </w:pPr>
      <w:r w:rsidRPr="64ADF631">
        <w:rPr>
          <w:b/>
          <w:bCs/>
          <w:color w:val="2F5496" w:themeColor="accent1" w:themeShade="BF"/>
          <w:sz w:val="24"/>
          <w:szCs w:val="24"/>
        </w:rPr>
        <w:t>WORK PLAN</w:t>
      </w:r>
    </w:p>
    <w:tbl>
      <w:tblPr>
        <w:tblStyle w:val="TableGrid"/>
        <w:tblW w:w="9337" w:type="dxa"/>
        <w:tblLayout w:type="fixed"/>
        <w:tblLook w:val="06A0" w:firstRow="1" w:lastRow="0" w:firstColumn="1" w:lastColumn="0" w:noHBand="1" w:noVBand="1"/>
      </w:tblPr>
      <w:tblGrid>
        <w:gridCol w:w="1980"/>
        <w:gridCol w:w="7357"/>
      </w:tblGrid>
      <w:tr w:rsidR="00A065B5" w:rsidTr="009D0AE3" w14:paraId="1F8DA6F1" w14:textId="1501AF35">
        <w:trPr>
          <w:trHeight w:val="300"/>
        </w:trPr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E7E6E6" w:themeFill="background2"/>
          </w:tcPr>
          <w:p w:rsidRPr="003C31FA" w:rsidR="00A065B5" w:rsidP="7A2B4DA3" w:rsidRDefault="00A065B5" w14:paraId="08CA0A38" w14:textId="48F8C9AF">
            <w:pPr>
              <w:rPr>
                <w:b/>
                <w:bCs/>
                <w:sz w:val="24"/>
                <w:szCs w:val="24"/>
              </w:rPr>
            </w:pPr>
            <w:r w:rsidRPr="003C31FA">
              <w:rPr>
                <w:b/>
                <w:bCs/>
                <w:sz w:val="24"/>
                <w:szCs w:val="24"/>
              </w:rPr>
              <w:t>Timeline</w:t>
            </w:r>
          </w:p>
        </w:tc>
        <w:tc>
          <w:tcPr>
            <w:tcW w:w="73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E7E6E6" w:themeFill="background2"/>
          </w:tcPr>
          <w:p w:rsidRPr="003C31FA" w:rsidR="00A065B5" w:rsidP="7A2B4DA3" w:rsidRDefault="00A065B5" w14:paraId="69DC09AE" w14:textId="6156C5DD">
            <w:pPr>
              <w:rPr>
                <w:b/>
                <w:bCs/>
                <w:sz w:val="24"/>
                <w:szCs w:val="24"/>
              </w:rPr>
            </w:pPr>
            <w:r w:rsidRPr="003C31FA">
              <w:rPr>
                <w:b/>
                <w:bCs/>
                <w:sz w:val="24"/>
                <w:szCs w:val="24"/>
              </w:rPr>
              <w:t>Activities, Milestones, Objectives</w:t>
            </w:r>
          </w:p>
        </w:tc>
      </w:tr>
      <w:tr w:rsidR="00A065B5" w:rsidTr="009D0AE3" w14:paraId="6AC34D2A" w14:textId="48991A5D">
        <w:trPr>
          <w:trHeight w:val="2012"/>
        </w:trPr>
        <w:tc>
          <w:tcPr>
            <w:tcW w:w="1980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E7E6E6" w:themeFill="background2"/>
          </w:tcPr>
          <w:p w:rsidRPr="003C31FA" w:rsidR="00A065B5" w:rsidP="7A2B4DA3" w:rsidRDefault="00A065B5" w14:paraId="5420BC53" w14:textId="13EA7F2E">
            <w:pPr>
              <w:rPr>
                <w:b/>
                <w:bCs/>
              </w:rPr>
            </w:pPr>
            <w:r w:rsidRPr="003C31FA">
              <w:rPr>
                <w:b/>
                <w:bCs/>
              </w:rPr>
              <w:lastRenderedPageBreak/>
              <w:t>Year 1, Quarter 1</w:t>
            </w:r>
          </w:p>
        </w:tc>
        <w:tc>
          <w:tcPr>
            <w:tcW w:w="7357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:rsidRPr="007166AF" w:rsidR="00A065B5" w:rsidP="7A2B4DA3" w:rsidRDefault="00A065B5" w14:paraId="463C859C" w14:textId="695D3CAF">
            <w:pPr>
              <w:rPr>
                <w:color w:val="2F5496" w:themeColor="accent1" w:themeShade="BF"/>
              </w:rPr>
            </w:pPr>
          </w:p>
        </w:tc>
      </w:tr>
      <w:tr w:rsidR="00A065B5" w:rsidTr="009D0AE3" w14:paraId="11F6E1CA" w14:textId="21D11E6D">
        <w:trPr>
          <w:trHeight w:val="2012"/>
        </w:trPr>
        <w:tc>
          <w:tcPr>
            <w:tcW w:w="1980" w:type="dxa"/>
            <w:tcBorders>
              <w:left w:val="single" w:color="auto" w:sz="12" w:space="0"/>
              <w:right w:val="single" w:color="auto" w:sz="12" w:space="0"/>
            </w:tcBorders>
            <w:shd w:val="clear" w:color="auto" w:fill="E7E6E6" w:themeFill="background2"/>
          </w:tcPr>
          <w:p w:rsidRPr="003C31FA" w:rsidR="00A065B5" w:rsidP="7A2B4DA3" w:rsidRDefault="00A065B5" w14:paraId="5D82CC9F" w14:textId="49853C1E">
            <w:pPr>
              <w:rPr>
                <w:b/>
                <w:bCs/>
              </w:rPr>
            </w:pPr>
            <w:r w:rsidRPr="003C31FA">
              <w:rPr>
                <w:b/>
                <w:bCs/>
              </w:rPr>
              <w:t>Y1, Q2</w:t>
            </w:r>
          </w:p>
        </w:tc>
        <w:tc>
          <w:tcPr>
            <w:tcW w:w="7357" w:type="dxa"/>
            <w:tcBorders>
              <w:left w:val="single" w:color="auto" w:sz="12" w:space="0"/>
              <w:right w:val="single" w:color="auto" w:sz="12" w:space="0"/>
            </w:tcBorders>
          </w:tcPr>
          <w:p w:rsidRPr="007166AF" w:rsidR="00A065B5" w:rsidP="6773EF73" w:rsidRDefault="11911804" w14:paraId="09AC1025" w14:textId="42916338">
            <w:r w:rsidRPr="6773EF73">
              <w:rPr>
                <w:rFonts w:ascii="Calibri" w:hAnsi="Calibri" w:eastAsia="Calibri" w:cs="Calibri"/>
                <w:color w:val="2F5496" w:themeColor="accent1" w:themeShade="BF"/>
              </w:rPr>
              <w:t xml:space="preserve"> </w:t>
            </w:r>
            <w:r w:rsidRPr="6773EF73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00A065B5" w:rsidTr="009D0AE3" w14:paraId="6D35722C" w14:textId="1965E00B">
        <w:trPr>
          <w:trHeight w:val="2012"/>
        </w:trPr>
        <w:tc>
          <w:tcPr>
            <w:tcW w:w="1980" w:type="dxa"/>
            <w:tcBorders>
              <w:left w:val="single" w:color="auto" w:sz="12" w:space="0"/>
              <w:right w:val="single" w:color="auto" w:sz="12" w:space="0"/>
            </w:tcBorders>
            <w:shd w:val="clear" w:color="auto" w:fill="E7E6E6" w:themeFill="background2"/>
          </w:tcPr>
          <w:p w:rsidRPr="003C31FA" w:rsidR="00A065B5" w:rsidP="7A2B4DA3" w:rsidRDefault="00A065B5" w14:paraId="103DF789" w14:textId="12B07C1F">
            <w:pPr>
              <w:rPr>
                <w:b/>
                <w:bCs/>
              </w:rPr>
            </w:pPr>
            <w:r w:rsidRPr="003C31FA">
              <w:rPr>
                <w:b/>
                <w:bCs/>
              </w:rPr>
              <w:t>Y1, Q3</w:t>
            </w:r>
          </w:p>
        </w:tc>
        <w:tc>
          <w:tcPr>
            <w:tcW w:w="7357" w:type="dxa"/>
            <w:tcBorders>
              <w:left w:val="single" w:color="auto" w:sz="12" w:space="0"/>
              <w:right w:val="single" w:color="auto" w:sz="12" w:space="0"/>
            </w:tcBorders>
          </w:tcPr>
          <w:p w:rsidRPr="007166AF" w:rsidR="00A065B5" w:rsidP="7A2B4DA3" w:rsidRDefault="00A065B5" w14:paraId="2AE37867" w14:textId="218BE78A">
            <w:pPr>
              <w:rPr>
                <w:color w:val="2F5496" w:themeColor="accent1" w:themeShade="BF"/>
              </w:rPr>
            </w:pPr>
          </w:p>
        </w:tc>
      </w:tr>
      <w:tr w:rsidR="00A065B5" w:rsidTr="009D0AE3" w14:paraId="1333F7E0" w14:textId="0FA367DF">
        <w:trPr>
          <w:trHeight w:val="2012"/>
        </w:trPr>
        <w:tc>
          <w:tcPr>
            <w:tcW w:w="1980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E7E6E6" w:themeFill="background2"/>
          </w:tcPr>
          <w:p w:rsidRPr="003C31FA" w:rsidR="00A065B5" w:rsidP="7A2B4DA3" w:rsidRDefault="00A065B5" w14:paraId="731910FE" w14:textId="26DA50FB">
            <w:pPr>
              <w:rPr>
                <w:b/>
                <w:bCs/>
              </w:rPr>
            </w:pPr>
            <w:r w:rsidRPr="003C31FA">
              <w:rPr>
                <w:b/>
                <w:bCs/>
              </w:rPr>
              <w:t>Y1, Q4</w:t>
            </w:r>
          </w:p>
        </w:tc>
        <w:tc>
          <w:tcPr>
            <w:tcW w:w="7357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166AF" w:rsidR="00A065B5" w:rsidP="7A2B4DA3" w:rsidRDefault="00A065B5" w14:paraId="29A0214E" w14:textId="218BE78A">
            <w:pPr>
              <w:rPr>
                <w:color w:val="2F5496" w:themeColor="accent1" w:themeShade="BF"/>
              </w:rPr>
            </w:pPr>
          </w:p>
        </w:tc>
      </w:tr>
      <w:tr w:rsidR="00A065B5" w:rsidTr="009D0AE3" w14:paraId="7F64A002" w14:textId="4870AB56">
        <w:trPr>
          <w:trHeight w:val="2012"/>
        </w:trPr>
        <w:tc>
          <w:tcPr>
            <w:tcW w:w="1980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E7E6E6" w:themeFill="background2"/>
          </w:tcPr>
          <w:p w:rsidRPr="003C31FA" w:rsidR="00A065B5" w:rsidP="7A2B4DA3" w:rsidRDefault="00A065B5" w14:paraId="296749D9" w14:textId="040469A5">
            <w:pPr>
              <w:rPr>
                <w:b/>
                <w:bCs/>
              </w:rPr>
            </w:pPr>
            <w:r w:rsidRPr="003C31FA">
              <w:rPr>
                <w:b/>
                <w:bCs/>
              </w:rPr>
              <w:t>Year 2, Quarter 1</w:t>
            </w:r>
          </w:p>
        </w:tc>
        <w:tc>
          <w:tcPr>
            <w:tcW w:w="7357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:rsidRPr="007166AF" w:rsidR="00A065B5" w:rsidP="7A2B4DA3" w:rsidRDefault="00A065B5" w14:paraId="6D093E61" w14:textId="218BE78A">
            <w:pPr>
              <w:rPr>
                <w:color w:val="2F5496" w:themeColor="accent1" w:themeShade="BF"/>
              </w:rPr>
            </w:pPr>
          </w:p>
        </w:tc>
      </w:tr>
      <w:tr w:rsidR="00A065B5" w:rsidTr="009D0AE3" w14:paraId="6A290F0D" w14:textId="72F95C94">
        <w:trPr>
          <w:trHeight w:val="2012"/>
        </w:trPr>
        <w:tc>
          <w:tcPr>
            <w:tcW w:w="1980" w:type="dxa"/>
            <w:tcBorders>
              <w:left w:val="single" w:color="auto" w:sz="12" w:space="0"/>
              <w:right w:val="single" w:color="auto" w:sz="12" w:space="0"/>
            </w:tcBorders>
            <w:shd w:val="clear" w:color="auto" w:fill="E7E6E6" w:themeFill="background2"/>
          </w:tcPr>
          <w:p w:rsidRPr="003C31FA" w:rsidR="00A065B5" w:rsidP="7A2B4DA3" w:rsidRDefault="00CF200D" w14:paraId="47E5ED49" w14:textId="0693A404">
            <w:pPr>
              <w:rPr>
                <w:b/>
                <w:bCs/>
              </w:rPr>
            </w:pPr>
            <w:r w:rsidRPr="003C31FA">
              <w:rPr>
                <w:b/>
                <w:bCs/>
              </w:rPr>
              <w:t>Y</w:t>
            </w:r>
            <w:r w:rsidRPr="003C31FA" w:rsidR="00A065B5">
              <w:rPr>
                <w:b/>
                <w:bCs/>
              </w:rPr>
              <w:t>2, Q2</w:t>
            </w:r>
          </w:p>
        </w:tc>
        <w:tc>
          <w:tcPr>
            <w:tcW w:w="7357" w:type="dxa"/>
            <w:tcBorders>
              <w:left w:val="single" w:color="auto" w:sz="12" w:space="0"/>
              <w:right w:val="single" w:color="auto" w:sz="12" w:space="0"/>
            </w:tcBorders>
          </w:tcPr>
          <w:p w:rsidRPr="007166AF" w:rsidR="00A065B5" w:rsidP="7A2B4DA3" w:rsidRDefault="00A065B5" w14:paraId="20D8A0D4" w14:textId="218BE78A">
            <w:pPr>
              <w:rPr>
                <w:color w:val="2F5496" w:themeColor="accent1" w:themeShade="BF"/>
              </w:rPr>
            </w:pPr>
          </w:p>
        </w:tc>
      </w:tr>
      <w:tr w:rsidR="00A065B5" w:rsidTr="009D0AE3" w14:paraId="793EBCD8" w14:textId="1A1C0141">
        <w:trPr>
          <w:trHeight w:val="2012"/>
        </w:trPr>
        <w:tc>
          <w:tcPr>
            <w:tcW w:w="1980" w:type="dxa"/>
            <w:tcBorders>
              <w:left w:val="single" w:color="auto" w:sz="12" w:space="0"/>
              <w:right w:val="single" w:color="auto" w:sz="12" w:space="0"/>
            </w:tcBorders>
            <w:shd w:val="clear" w:color="auto" w:fill="E7E6E6" w:themeFill="background2"/>
          </w:tcPr>
          <w:p w:rsidRPr="003C31FA" w:rsidR="00A065B5" w:rsidP="7A2B4DA3" w:rsidRDefault="00A065B5" w14:paraId="3D606796" w14:textId="3A90BAD5">
            <w:pPr>
              <w:rPr>
                <w:b/>
                <w:bCs/>
              </w:rPr>
            </w:pPr>
            <w:r w:rsidRPr="003C31FA">
              <w:rPr>
                <w:b/>
                <w:bCs/>
              </w:rPr>
              <w:lastRenderedPageBreak/>
              <w:t>Y2, Q3</w:t>
            </w:r>
          </w:p>
        </w:tc>
        <w:tc>
          <w:tcPr>
            <w:tcW w:w="7357" w:type="dxa"/>
            <w:tcBorders>
              <w:left w:val="single" w:color="auto" w:sz="12" w:space="0"/>
              <w:right w:val="single" w:color="auto" w:sz="12" w:space="0"/>
            </w:tcBorders>
          </w:tcPr>
          <w:p w:rsidRPr="007166AF" w:rsidR="00A065B5" w:rsidP="7A2B4DA3" w:rsidRDefault="00A065B5" w14:paraId="649A40E3" w14:textId="218BE78A">
            <w:pPr>
              <w:rPr>
                <w:color w:val="2F5496" w:themeColor="accent1" w:themeShade="BF"/>
              </w:rPr>
            </w:pPr>
          </w:p>
        </w:tc>
      </w:tr>
      <w:tr w:rsidR="00A065B5" w:rsidTr="009D0AE3" w14:paraId="6B7E42C8" w14:textId="02B3D337">
        <w:trPr>
          <w:trHeight w:val="2012"/>
        </w:trPr>
        <w:tc>
          <w:tcPr>
            <w:tcW w:w="1980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E7E6E6" w:themeFill="background2"/>
          </w:tcPr>
          <w:p w:rsidRPr="003C31FA" w:rsidR="00A065B5" w:rsidP="7A2B4DA3" w:rsidRDefault="00A065B5" w14:paraId="27F2C012" w14:textId="102F0C19">
            <w:pPr>
              <w:rPr>
                <w:b/>
                <w:bCs/>
              </w:rPr>
            </w:pPr>
            <w:r w:rsidRPr="003C31FA">
              <w:rPr>
                <w:b/>
                <w:bCs/>
              </w:rPr>
              <w:t>Y2, Q4</w:t>
            </w:r>
          </w:p>
        </w:tc>
        <w:tc>
          <w:tcPr>
            <w:tcW w:w="7357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166AF" w:rsidR="00A065B5" w:rsidP="7A2B4DA3" w:rsidRDefault="00A065B5" w14:paraId="2B0A8505" w14:textId="098AC6C1">
            <w:pPr>
              <w:rPr>
                <w:color w:val="2F5496" w:themeColor="accent1" w:themeShade="BF"/>
              </w:rPr>
            </w:pPr>
          </w:p>
        </w:tc>
      </w:tr>
    </w:tbl>
    <w:p w:rsidR="7A2B4DA3" w:rsidP="7A2B4DA3" w:rsidRDefault="7A2B4DA3" w14:paraId="07AB01F0" w14:textId="6013048C">
      <w:pPr>
        <w:rPr>
          <w:b/>
          <w:bCs/>
          <w:color w:val="2F5496" w:themeColor="accent1" w:themeShade="BF"/>
        </w:rPr>
      </w:pPr>
    </w:p>
    <w:sectPr w:rsidR="7A2B4DA3" w:rsidSect="00A065B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99FA2"/>
    <w:multiLevelType w:val="hybridMultilevel"/>
    <w:tmpl w:val="6C3007E4"/>
    <w:lvl w:ilvl="0" w:tplc="0840CD94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60088A44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w:ilvl="2" w:tplc="FE828EEC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w:ilvl="3" w:tplc="885CC93A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w:ilvl="4" w:tplc="406002E2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w:ilvl="5" w:tplc="D924BD1C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w:ilvl="6" w:tplc="837CA26A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w:ilvl="7" w:tplc="59880A0C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w:ilvl="8" w:tplc="EC4266A4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08445261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tru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1368CE0"/>
    <w:rsid w:val="00081ACB"/>
    <w:rsid w:val="00082C0A"/>
    <w:rsid w:val="00084184"/>
    <w:rsid w:val="00093E59"/>
    <w:rsid w:val="000C4771"/>
    <w:rsid w:val="000D4BAF"/>
    <w:rsid w:val="00104541"/>
    <w:rsid w:val="00104E1A"/>
    <w:rsid w:val="00127C33"/>
    <w:rsid w:val="00167106"/>
    <w:rsid w:val="001A38F9"/>
    <w:rsid w:val="002C77B8"/>
    <w:rsid w:val="002D443B"/>
    <w:rsid w:val="0030115B"/>
    <w:rsid w:val="003202C6"/>
    <w:rsid w:val="0037446F"/>
    <w:rsid w:val="00387B51"/>
    <w:rsid w:val="003A7C9B"/>
    <w:rsid w:val="003C31FA"/>
    <w:rsid w:val="003F095F"/>
    <w:rsid w:val="004E3C7A"/>
    <w:rsid w:val="00576A83"/>
    <w:rsid w:val="00589FF6"/>
    <w:rsid w:val="005C2839"/>
    <w:rsid w:val="006E5621"/>
    <w:rsid w:val="007166AF"/>
    <w:rsid w:val="0072243A"/>
    <w:rsid w:val="007713E9"/>
    <w:rsid w:val="00787D0C"/>
    <w:rsid w:val="007D4DAF"/>
    <w:rsid w:val="007F1D89"/>
    <w:rsid w:val="0084259F"/>
    <w:rsid w:val="00854AE6"/>
    <w:rsid w:val="008C5D2C"/>
    <w:rsid w:val="0092463D"/>
    <w:rsid w:val="00945205"/>
    <w:rsid w:val="00954F96"/>
    <w:rsid w:val="00991073"/>
    <w:rsid w:val="009D0AE3"/>
    <w:rsid w:val="00A065B5"/>
    <w:rsid w:val="00A15BD3"/>
    <w:rsid w:val="00A44D1F"/>
    <w:rsid w:val="00AF11A3"/>
    <w:rsid w:val="00B2710C"/>
    <w:rsid w:val="00B3394B"/>
    <w:rsid w:val="00B35097"/>
    <w:rsid w:val="00BA264C"/>
    <w:rsid w:val="00BE6845"/>
    <w:rsid w:val="00C35282"/>
    <w:rsid w:val="00C53E2A"/>
    <w:rsid w:val="00C664DC"/>
    <w:rsid w:val="00C66E4D"/>
    <w:rsid w:val="00CF200D"/>
    <w:rsid w:val="00E66855"/>
    <w:rsid w:val="00FD0718"/>
    <w:rsid w:val="022FBDE0"/>
    <w:rsid w:val="02D8956A"/>
    <w:rsid w:val="0310C578"/>
    <w:rsid w:val="03E4B1B5"/>
    <w:rsid w:val="0580DC87"/>
    <w:rsid w:val="06FD184D"/>
    <w:rsid w:val="0794155C"/>
    <w:rsid w:val="0902FE4F"/>
    <w:rsid w:val="09646E55"/>
    <w:rsid w:val="0A67F7CE"/>
    <w:rsid w:val="0B64402C"/>
    <w:rsid w:val="0C4FA5B8"/>
    <w:rsid w:val="0CC1808A"/>
    <w:rsid w:val="0CEF3ABE"/>
    <w:rsid w:val="11368CE0"/>
    <w:rsid w:val="118B59E8"/>
    <w:rsid w:val="11911804"/>
    <w:rsid w:val="128A4AB2"/>
    <w:rsid w:val="12AF9798"/>
    <w:rsid w:val="143EDC3D"/>
    <w:rsid w:val="158E9BAD"/>
    <w:rsid w:val="18834F32"/>
    <w:rsid w:val="19F2201D"/>
    <w:rsid w:val="1B944D8E"/>
    <w:rsid w:val="1CAB2426"/>
    <w:rsid w:val="1CDD70AE"/>
    <w:rsid w:val="1E7F92BB"/>
    <w:rsid w:val="24A82F8F"/>
    <w:rsid w:val="2691BE4C"/>
    <w:rsid w:val="26CB187E"/>
    <w:rsid w:val="26DED3C7"/>
    <w:rsid w:val="27AFEA64"/>
    <w:rsid w:val="28A252BF"/>
    <w:rsid w:val="29A8FB2E"/>
    <w:rsid w:val="2AD81C3F"/>
    <w:rsid w:val="2B4DD0ED"/>
    <w:rsid w:val="2B75AC0D"/>
    <w:rsid w:val="2BB1E178"/>
    <w:rsid w:val="2CA9C442"/>
    <w:rsid w:val="2D693E8E"/>
    <w:rsid w:val="2EF8FFEF"/>
    <w:rsid w:val="2F77F73D"/>
    <w:rsid w:val="2F97FEE2"/>
    <w:rsid w:val="317C40AC"/>
    <w:rsid w:val="3351F94A"/>
    <w:rsid w:val="33EA53AF"/>
    <w:rsid w:val="37BF59C1"/>
    <w:rsid w:val="3862729F"/>
    <w:rsid w:val="388290F3"/>
    <w:rsid w:val="395F837E"/>
    <w:rsid w:val="3AA1111E"/>
    <w:rsid w:val="3AB3C748"/>
    <w:rsid w:val="3AD30721"/>
    <w:rsid w:val="3B34AEE6"/>
    <w:rsid w:val="3B60485C"/>
    <w:rsid w:val="3C1325BD"/>
    <w:rsid w:val="3DF7F620"/>
    <w:rsid w:val="3E5170E0"/>
    <w:rsid w:val="3F21E1B6"/>
    <w:rsid w:val="3F456F43"/>
    <w:rsid w:val="43273415"/>
    <w:rsid w:val="48B1382E"/>
    <w:rsid w:val="493C8EF3"/>
    <w:rsid w:val="4D0C57A0"/>
    <w:rsid w:val="4E3372A6"/>
    <w:rsid w:val="4EE806D8"/>
    <w:rsid w:val="509C6096"/>
    <w:rsid w:val="50DEFF1E"/>
    <w:rsid w:val="52269B88"/>
    <w:rsid w:val="522C93A8"/>
    <w:rsid w:val="52930682"/>
    <w:rsid w:val="5330B57A"/>
    <w:rsid w:val="53A60EFC"/>
    <w:rsid w:val="5410806D"/>
    <w:rsid w:val="54C2DAED"/>
    <w:rsid w:val="55424E0B"/>
    <w:rsid w:val="55F6DDBF"/>
    <w:rsid w:val="57956A04"/>
    <w:rsid w:val="582C89BB"/>
    <w:rsid w:val="58D8D395"/>
    <w:rsid w:val="59A73CA5"/>
    <w:rsid w:val="5AB7E898"/>
    <w:rsid w:val="5B92090B"/>
    <w:rsid w:val="5C984000"/>
    <w:rsid w:val="5E486CAE"/>
    <w:rsid w:val="5F5B3942"/>
    <w:rsid w:val="5F8FBDFD"/>
    <w:rsid w:val="6188DC8D"/>
    <w:rsid w:val="63EDBF00"/>
    <w:rsid w:val="649D70BF"/>
    <w:rsid w:val="64ADF631"/>
    <w:rsid w:val="650E1A22"/>
    <w:rsid w:val="653C8F4E"/>
    <w:rsid w:val="65AF04CD"/>
    <w:rsid w:val="66F32F66"/>
    <w:rsid w:val="6746DCFB"/>
    <w:rsid w:val="6773EF73"/>
    <w:rsid w:val="67A47240"/>
    <w:rsid w:val="688F15E0"/>
    <w:rsid w:val="6A2ABCEF"/>
    <w:rsid w:val="6C359CAA"/>
    <w:rsid w:val="6F043642"/>
    <w:rsid w:val="6F261D23"/>
    <w:rsid w:val="6F3F9D7E"/>
    <w:rsid w:val="70B714E2"/>
    <w:rsid w:val="71610C9E"/>
    <w:rsid w:val="71F4DD77"/>
    <w:rsid w:val="71F7202D"/>
    <w:rsid w:val="72FE5E5B"/>
    <w:rsid w:val="74ABD8A6"/>
    <w:rsid w:val="754164A3"/>
    <w:rsid w:val="75469DDB"/>
    <w:rsid w:val="75640D09"/>
    <w:rsid w:val="76ED59BE"/>
    <w:rsid w:val="783FBC79"/>
    <w:rsid w:val="7A2B4DA3"/>
    <w:rsid w:val="7B60E0C9"/>
    <w:rsid w:val="7B62F160"/>
    <w:rsid w:val="7C57A22A"/>
    <w:rsid w:val="7CF820C6"/>
    <w:rsid w:val="7F586C65"/>
    <w:rsid w:val="7F5D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68CE0"/>
  <w15:chartTrackingRefBased/>
  <w15:docId w15:val="{E366E91A-9D46-4F1A-A569-FD0E32736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eop" w:customStyle="1">
    <w:name w:val="eop"/>
    <w:basedOn w:val="DefaultParagraphFont"/>
    <w:uiPriority w:val="1"/>
    <w:rsid w:val="29A8FB2E"/>
  </w:style>
  <w:style w:type="character" w:styleId="normaltextrun" w:customStyle="1">
    <w:name w:val="normaltextrun"/>
    <w:basedOn w:val="DefaultParagraphFont"/>
    <w:uiPriority w:val="1"/>
    <w:rsid w:val="29A8FB2E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6E5621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3E2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53E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microsoft.com/office/2011/relationships/people" Target="people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7f51f6-9509-450c-a401-14104d5f6c43">
      <Terms xmlns="http://schemas.microsoft.com/office/infopath/2007/PartnerControls"/>
    </lcf76f155ced4ddcb4097134ff3c332f>
    <TaxCatchAll xmlns="0c403a09-354b-4949-ba62-cbab7061104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A385F2EBAF684DA58A09A879E6E8A2" ma:contentTypeVersion="14" ma:contentTypeDescription="Create a new document." ma:contentTypeScope="" ma:versionID="0f50437cbcc81679025d2c53e6459639">
  <xsd:schema xmlns:xsd="http://www.w3.org/2001/XMLSchema" xmlns:xs="http://www.w3.org/2001/XMLSchema" xmlns:p="http://schemas.microsoft.com/office/2006/metadata/properties" xmlns:ns2="037f51f6-9509-450c-a401-14104d5f6c43" xmlns:ns3="0c403a09-354b-4949-ba62-cbab7061104c" targetNamespace="http://schemas.microsoft.com/office/2006/metadata/properties" ma:root="true" ma:fieldsID="3b1315c226f3678168e28cb87d8af61e" ns2:_="" ns3:_="">
    <xsd:import namespace="037f51f6-9509-450c-a401-14104d5f6c43"/>
    <xsd:import namespace="0c403a09-354b-4949-ba62-cbab70611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f51f6-9509-450c-a401-14104d5f6c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43866a5-a1f1-4687-bbc9-01e29c0351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03a09-354b-4949-ba62-cbab70611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5fbb491-2fef-4ad7-825b-abf0245989e1}" ma:internalName="TaxCatchAll" ma:showField="CatchAllData" ma:web="0c403a09-354b-4949-ba62-cbab706110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78D0F4-FA33-4210-81BC-F82363A6F645}">
  <ds:schemaRefs>
    <ds:schemaRef ds:uri="http://purl.org/dc/terms/"/>
    <ds:schemaRef ds:uri="http://purl.org/dc/elements/1.1/"/>
    <ds:schemaRef ds:uri="http://www.w3.org/XML/1998/namespace"/>
    <ds:schemaRef ds:uri="037f51f6-9509-450c-a401-14104d5f6c43"/>
    <ds:schemaRef ds:uri="0c403a09-354b-4949-ba62-cbab7061104c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C62029E-D8D8-4218-9273-559B764A71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7f51f6-9509-450c-a401-14104d5f6c43"/>
    <ds:schemaRef ds:uri="0c403a09-354b-4949-ba62-cbab70611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AD7E2B-DE66-4157-BFDC-6A74DB52905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Ty Blitstein</dc:creator>
  <keywords/>
  <dc:description/>
  <lastModifiedBy>Ty Blitstein</lastModifiedBy>
  <revision>53</revision>
  <dcterms:created xsi:type="dcterms:W3CDTF">2024-12-17T18:46:00.0000000Z</dcterms:created>
  <dcterms:modified xsi:type="dcterms:W3CDTF">2025-02-11T16:34:30.8703818Z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0x010100D8A385F2EBAF684DA58A09A879E6E8A2</vt:lpwstr>
  </property>
  <property fmtid="{D5CDD505-2E9C-101B-9397-08002B2CF9AE}" pid="3" name="MediaServiceImageTags">
    <vt:lpwstr/>
  </property>
</Properties>
</file>