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01588" w14:textId="13B7865C" w:rsidR="00753EF4" w:rsidRPr="00D5633C" w:rsidRDefault="00C22984">
      <w:pPr>
        <w:rPr>
          <w:sz w:val="24"/>
          <w:szCs w:val="24"/>
        </w:rPr>
      </w:pPr>
      <w:r>
        <w:rPr>
          <w:sz w:val="24"/>
          <w:szCs w:val="24"/>
        </w:rPr>
        <w:t xml:space="preserve">Garden State C-PACE </w:t>
      </w:r>
      <w:r w:rsidRPr="46C4266B">
        <w:rPr>
          <w:sz w:val="24"/>
          <w:szCs w:val="24"/>
        </w:rPr>
        <w:t>Supplemental Guidelines</w:t>
      </w:r>
    </w:p>
    <w:p w14:paraId="51E6088D" w14:textId="73A6DEA5" w:rsidR="000446FF" w:rsidRPr="00D5633C" w:rsidRDefault="003D39CE">
      <w:pPr>
        <w:rPr>
          <w:b/>
          <w:sz w:val="24"/>
          <w:szCs w:val="24"/>
        </w:rPr>
      </w:pPr>
      <w:r w:rsidRPr="46C4266B">
        <w:rPr>
          <w:b/>
          <w:sz w:val="24"/>
          <w:szCs w:val="24"/>
        </w:rPr>
        <w:t xml:space="preserve">ARTICLE </w:t>
      </w:r>
      <w:r w:rsidR="001F4DDA" w:rsidRPr="46C4266B">
        <w:rPr>
          <w:b/>
          <w:sz w:val="24"/>
          <w:szCs w:val="24"/>
        </w:rPr>
        <w:t>I</w:t>
      </w:r>
      <w:r w:rsidR="00C32039" w:rsidRPr="46C4266B">
        <w:rPr>
          <w:b/>
          <w:sz w:val="24"/>
          <w:szCs w:val="24"/>
        </w:rPr>
        <w:t xml:space="preserve">     </w:t>
      </w:r>
      <w:r w:rsidR="000446FF" w:rsidRPr="46C4266B">
        <w:rPr>
          <w:b/>
          <w:sz w:val="24"/>
          <w:szCs w:val="24"/>
        </w:rPr>
        <w:t>Overview</w:t>
      </w:r>
    </w:p>
    <w:p w14:paraId="62D08F9D" w14:textId="4149E4AA" w:rsidR="000B3BB1" w:rsidRDefault="00A25C72" w:rsidP="00EB329C">
      <w:pPr>
        <w:widowControl w:val="0"/>
        <w:tabs>
          <w:tab w:val="left" w:pos="480"/>
        </w:tabs>
        <w:autoSpaceDE w:val="0"/>
        <w:autoSpaceDN w:val="0"/>
        <w:spacing w:before="23" w:after="0" w:line="240" w:lineRule="auto"/>
        <w:ind w:right="115"/>
        <w:jc w:val="both"/>
        <w:rPr>
          <w:rFonts w:cstheme="minorHAnsi"/>
          <w:sz w:val="24"/>
          <w:szCs w:val="24"/>
        </w:rPr>
      </w:pPr>
      <w:r w:rsidRPr="00D5633C">
        <w:rPr>
          <w:rFonts w:cstheme="minorHAnsi"/>
          <w:sz w:val="24"/>
          <w:szCs w:val="24"/>
        </w:rPr>
        <w:t>These Guidelines</w:t>
      </w:r>
      <w:r w:rsidR="0098711C" w:rsidRPr="00D5633C">
        <w:rPr>
          <w:rFonts w:cstheme="minorHAnsi"/>
          <w:sz w:val="24"/>
          <w:szCs w:val="24"/>
        </w:rPr>
        <w:t xml:space="preserve"> (the “</w:t>
      </w:r>
      <w:r>
        <w:rPr>
          <w:rFonts w:cstheme="minorHAnsi"/>
          <w:sz w:val="24"/>
          <w:szCs w:val="24"/>
        </w:rPr>
        <w:t xml:space="preserve">Supplemental </w:t>
      </w:r>
      <w:r w:rsidRPr="00D5633C">
        <w:rPr>
          <w:rFonts w:cstheme="minorHAnsi"/>
          <w:sz w:val="24"/>
          <w:szCs w:val="24"/>
        </w:rPr>
        <w:t>Guidelines</w:t>
      </w:r>
      <w:r w:rsidR="0098711C" w:rsidRPr="00D5633C">
        <w:rPr>
          <w:rFonts w:cstheme="minorHAnsi"/>
          <w:sz w:val="24"/>
          <w:szCs w:val="24"/>
        </w:rPr>
        <w:t xml:space="preserve">”) </w:t>
      </w:r>
      <w:r w:rsidR="00457976">
        <w:rPr>
          <w:rFonts w:cstheme="minorHAnsi"/>
          <w:sz w:val="24"/>
          <w:szCs w:val="24"/>
        </w:rPr>
        <w:t>supplem</w:t>
      </w:r>
      <w:r w:rsidR="002F45B1">
        <w:rPr>
          <w:rFonts w:cstheme="minorHAnsi"/>
          <w:sz w:val="24"/>
          <w:szCs w:val="24"/>
        </w:rPr>
        <w:t xml:space="preserve">ent </w:t>
      </w:r>
      <w:r w:rsidR="00EA4448" w:rsidRPr="00D5633C">
        <w:rPr>
          <w:rFonts w:cstheme="minorHAnsi"/>
          <w:sz w:val="24"/>
          <w:szCs w:val="24"/>
        </w:rPr>
        <w:t xml:space="preserve">the </w:t>
      </w:r>
      <w:r w:rsidR="00864137" w:rsidRPr="00D5633C">
        <w:rPr>
          <w:rFonts w:cstheme="minorHAnsi"/>
          <w:sz w:val="24"/>
          <w:szCs w:val="24"/>
        </w:rPr>
        <w:t>Garden State C-P</w:t>
      </w:r>
      <w:r w:rsidR="003938CF">
        <w:rPr>
          <w:rFonts w:cstheme="minorHAnsi"/>
          <w:sz w:val="24"/>
          <w:szCs w:val="24"/>
        </w:rPr>
        <w:t>ACE</w:t>
      </w:r>
      <w:r w:rsidR="00864137" w:rsidRPr="00D5633C">
        <w:rPr>
          <w:rFonts w:cstheme="minorHAnsi"/>
          <w:sz w:val="24"/>
          <w:szCs w:val="24"/>
        </w:rPr>
        <w:t xml:space="preserve"> Program Guidelines</w:t>
      </w:r>
      <w:r w:rsidR="00527728">
        <w:rPr>
          <w:rFonts w:cstheme="minorHAnsi"/>
          <w:sz w:val="24"/>
          <w:szCs w:val="24"/>
        </w:rPr>
        <w:t xml:space="preserve"> (the “Program Guidelines”)</w:t>
      </w:r>
      <w:r w:rsidR="00F22BAF">
        <w:rPr>
          <w:rFonts w:cstheme="minorHAnsi"/>
          <w:sz w:val="24"/>
          <w:szCs w:val="24"/>
        </w:rPr>
        <w:t xml:space="preserve"> and </w:t>
      </w:r>
      <w:r w:rsidR="004107D4" w:rsidRPr="00D5633C">
        <w:rPr>
          <w:rFonts w:cstheme="minorHAnsi"/>
          <w:sz w:val="24"/>
          <w:szCs w:val="24"/>
        </w:rPr>
        <w:t xml:space="preserve">apply to </w:t>
      </w:r>
      <w:bookmarkStart w:id="0" w:name="_Hlk167096078"/>
      <w:r w:rsidR="00BB47D5" w:rsidRPr="005652B8">
        <w:rPr>
          <w:rFonts w:cstheme="minorHAnsi"/>
          <w:sz w:val="24"/>
          <w:szCs w:val="24"/>
        </w:rPr>
        <w:t>N</w:t>
      </w:r>
      <w:r w:rsidR="004107D4" w:rsidRPr="005652B8">
        <w:rPr>
          <w:rFonts w:cstheme="minorHAnsi"/>
          <w:sz w:val="24"/>
          <w:szCs w:val="24"/>
        </w:rPr>
        <w:t xml:space="preserve">ew </w:t>
      </w:r>
      <w:r w:rsidR="00BB47D5" w:rsidRPr="005652B8">
        <w:rPr>
          <w:rFonts w:cstheme="minorHAnsi"/>
          <w:sz w:val="24"/>
          <w:szCs w:val="24"/>
        </w:rPr>
        <w:t>C</w:t>
      </w:r>
      <w:r w:rsidR="004107D4" w:rsidRPr="005652B8">
        <w:rPr>
          <w:rFonts w:cstheme="minorHAnsi"/>
          <w:sz w:val="24"/>
          <w:szCs w:val="24"/>
        </w:rPr>
        <w:t>onstruct</w:t>
      </w:r>
      <w:r w:rsidR="00F30C6E" w:rsidRPr="005652B8">
        <w:rPr>
          <w:rFonts w:cstheme="minorHAnsi"/>
          <w:sz w:val="24"/>
          <w:szCs w:val="24"/>
        </w:rPr>
        <w:t xml:space="preserve">ion </w:t>
      </w:r>
      <w:r w:rsidR="00BB47D5" w:rsidRPr="005652B8">
        <w:rPr>
          <w:rFonts w:cstheme="minorHAnsi"/>
          <w:sz w:val="24"/>
          <w:szCs w:val="24"/>
        </w:rPr>
        <w:t>P</w:t>
      </w:r>
      <w:r w:rsidR="00F30C6E" w:rsidRPr="005652B8">
        <w:rPr>
          <w:rFonts w:cstheme="minorHAnsi"/>
          <w:sz w:val="24"/>
          <w:szCs w:val="24"/>
        </w:rPr>
        <w:t xml:space="preserve">rojects, </w:t>
      </w:r>
      <w:r w:rsidR="000058D7">
        <w:rPr>
          <w:rFonts w:cstheme="minorHAnsi"/>
          <w:sz w:val="24"/>
          <w:szCs w:val="24"/>
        </w:rPr>
        <w:t xml:space="preserve">Gut Rehabilitation Projects, </w:t>
      </w:r>
      <w:r w:rsidR="00E44C8A" w:rsidRPr="005652B8">
        <w:rPr>
          <w:rFonts w:cstheme="minorHAnsi"/>
          <w:sz w:val="24"/>
          <w:szCs w:val="24"/>
        </w:rPr>
        <w:t>R</w:t>
      </w:r>
      <w:r w:rsidR="00F30C6E" w:rsidRPr="005652B8">
        <w:rPr>
          <w:rFonts w:cstheme="minorHAnsi"/>
          <w:sz w:val="24"/>
          <w:szCs w:val="24"/>
        </w:rPr>
        <w:t xml:space="preserve">efinancing </w:t>
      </w:r>
      <w:r w:rsidR="00E44C8A" w:rsidRPr="005652B8">
        <w:rPr>
          <w:rFonts w:cstheme="minorHAnsi"/>
          <w:sz w:val="24"/>
          <w:szCs w:val="24"/>
        </w:rPr>
        <w:t>Projects</w:t>
      </w:r>
      <w:r w:rsidR="001C723D" w:rsidRPr="005652B8">
        <w:rPr>
          <w:rFonts w:cstheme="minorHAnsi"/>
          <w:sz w:val="24"/>
          <w:szCs w:val="24"/>
        </w:rPr>
        <w:t>,</w:t>
      </w:r>
      <w:r w:rsidR="00E44C8A" w:rsidRPr="005652B8">
        <w:rPr>
          <w:rFonts w:cstheme="minorHAnsi"/>
          <w:sz w:val="24"/>
          <w:szCs w:val="24"/>
        </w:rPr>
        <w:t xml:space="preserve"> </w:t>
      </w:r>
      <w:r w:rsidR="001E441C" w:rsidRPr="005652B8">
        <w:rPr>
          <w:rFonts w:cstheme="minorHAnsi"/>
          <w:sz w:val="24"/>
          <w:szCs w:val="24"/>
        </w:rPr>
        <w:t xml:space="preserve">and </w:t>
      </w:r>
      <w:r w:rsidR="00E44C8A" w:rsidRPr="005652B8">
        <w:rPr>
          <w:rFonts w:cstheme="minorHAnsi"/>
          <w:sz w:val="24"/>
          <w:szCs w:val="24"/>
        </w:rPr>
        <w:t>R</w:t>
      </w:r>
      <w:r w:rsidR="00F30C6E" w:rsidRPr="005652B8">
        <w:rPr>
          <w:rFonts w:cstheme="minorHAnsi"/>
          <w:sz w:val="24"/>
          <w:szCs w:val="24"/>
        </w:rPr>
        <w:t xml:space="preserve">etroactive </w:t>
      </w:r>
      <w:r w:rsidR="00E44C8A" w:rsidRPr="005652B8">
        <w:rPr>
          <w:rFonts w:cstheme="minorHAnsi"/>
          <w:sz w:val="24"/>
          <w:szCs w:val="24"/>
        </w:rPr>
        <w:t>F</w:t>
      </w:r>
      <w:r w:rsidR="004B6C73" w:rsidRPr="005652B8">
        <w:rPr>
          <w:rFonts w:cstheme="minorHAnsi"/>
          <w:sz w:val="24"/>
          <w:szCs w:val="24"/>
        </w:rPr>
        <w:t>inancing</w:t>
      </w:r>
      <w:r w:rsidR="00F30C6E" w:rsidRPr="005652B8">
        <w:rPr>
          <w:rFonts w:cstheme="minorHAnsi"/>
          <w:sz w:val="24"/>
          <w:szCs w:val="24"/>
        </w:rPr>
        <w:t xml:space="preserve"> Projects</w:t>
      </w:r>
      <w:bookmarkEnd w:id="0"/>
      <w:r w:rsidR="00F30C6E" w:rsidRPr="005652B8">
        <w:rPr>
          <w:rFonts w:cstheme="minorHAnsi"/>
          <w:sz w:val="24"/>
          <w:szCs w:val="24"/>
        </w:rPr>
        <w:t>.</w:t>
      </w:r>
      <w:r w:rsidR="00F30C6E" w:rsidRPr="00D5633C">
        <w:rPr>
          <w:rFonts w:cstheme="minorHAnsi"/>
          <w:sz w:val="24"/>
          <w:szCs w:val="24"/>
        </w:rPr>
        <w:t xml:space="preserve"> </w:t>
      </w:r>
      <w:r w:rsidR="000C7302" w:rsidRPr="00D5633C">
        <w:rPr>
          <w:rFonts w:cstheme="minorHAnsi"/>
          <w:sz w:val="24"/>
          <w:szCs w:val="24"/>
        </w:rPr>
        <w:t>Unless otherwise defined herein, capitalized terms shall have their meanings as set forth in the Program Guidelines</w:t>
      </w:r>
      <w:r w:rsidR="004B6C73">
        <w:rPr>
          <w:rFonts w:cstheme="minorHAnsi"/>
          <w:sz w:val="24"/>
          <w:szCs w:val="24"/>
        </w:rPr>
        <w:t>.</w:t>
      </w:r>
    </w:p>
    <w:p w14:paraId="3D028D1A" w14:textId="25EC0121" w:rsidR="006374CF" w:rsidRDefault="006374CF" w:rsidP="00EB329C">
      <w:pPr>
        <w:widowControl w:val="0"/>
        <w:tabs>
          <w:tab w:val="left" w:pos="480"/>
        </w:tabs>
        <w:autoSpaceDE w:val="0"/>
        <w:autoSpaceDN w:val="0"/>
        <w:spacing w:before="23" w:after="0" w:line="240" w:lineRule="auto"/>
        <w:ind w:right="115"/>
        <w:jc w:val="both"/>
        <w:rPr>
          <w:rFonts w:cstheme="minorHAnsi"/>
          <w:sz w:val="24"/>
          <w:szCs w:val="24"/>
        </w:rPr>
      </w:pPr>
    </w:p>
    <w:p w14:paraId="69F40AEE" w14:textId="286854A6" w:rsidR="006374CF" w:rsidRPr="00D5633C" w:rsidRDefault="005652B8" w:rsidP="00EB329C">
      <w:pPr>
        <w:widowControl w:val="0"/>
        <w:tabs>
          <w:tab w:val="left" w:pos="480"/>
        </w:tabs>
        <w:autoSpaceDE w:val="0"/>
        <w:autoSpaceDN w:val="0"/>
        <w:spacing w:before="23" w:after="0" w:line="240" w:lineRule="auto"/>
        <w:ind w:right="115"/>
        <w:jc w:val="both"/>
        <w:rPr>
          <w:rFonts w:cstheme="minorHAnsi"/>
          <w:sz w:val="24"/>
          <w:szCs w:val="24"/>
        </w:rPr>
      </w:pPr>
      <w:r>
        <w:rPr>
          <w:rFonts w:cstheme="minorHAnsi"/>
          <w:sz w:val="24"/>
          <w:szCs w:val="24"/>
        </w:rPr>
        <w:t>Except as otherwise specified in these Supplemental Guidelines, all provisions of the Program Guidelines apply to New Construction Projects, Refinancing Projects, and Retroactive Financing Projects.</w:t>
      </w:r>
    </w:p>
    <w:p w14:paraId="2E5626C1" w14:textId="77777777" w:rsidR="00784DE8" w:rsidRDefault="00784DE8">
      <w:pPr>
        <w:rPr>
          <w:rFonts w:cstheme="minorHAnsi"/>
          <w:b/>
          <w:bCs/>
          <w:sz w:val="24"/>
          <w:szCs w:val="24"/>
        </w:rPr>
      </w:pPr>
    </w:p>
    <w:p w14:paraId="2A4A06D8" w14:textId="7982C61B" w:rsidR="00D967E7" w:rsidRPr="00D5633C" w:rsidRDefault="00C77738">
      <w:pPr>
        <w:rPr>
          <w:rFonts w:cstheme="minorHAnsi"/>
          <w:b/>
          <w:bCs/>
          <w:sz w:val="24"/>
          <w:szCs w:val="24"/>
        </w:rPr>
      </w:pPr>
      <w:r w:rsidRPr="00D5633C">
        <w:rPr>
          <w:rFonts w:cstheme="minorHAnsi"/>
          <w:b/>
          <w:bCs/>
          <w:sz w:val="24"/>
          <w:szCs w:val="24"/>
        </w:rPr>
        <w:t>ARTICLE II</w:t>
      </w:r>
      <w:r w:rsidR="004B6C73">
        <w:rPr>
          <w:rFonts w:cstheme="minorHAnsi"/>
          <w:b/>
          <w:bCs/>
          <w:sz w:val="24"/>
          <w:szCs w:val="24"/>
        </w:rPr>
        <w:t xml:space="preserve">     </w:t>
      </w:r>
      <w:r w:rsidR="00C03249" w:rsidRPr="00D5633C">
        <w:rPr>
          <w:rFonts w:cstheme="minorHAnsi"/>
          <w:b/>
          <w:bCs/>
          <w:sz w:val="24"/>
          <w:szCs w:val="24"/>
        </w:rPr>
        <w:t xml:space="preserve">NEW CONSTRUCTION </w:t>
      </w:r>
      <w:r w:rsidR="00B8366C" w:rsidRPr="00D5633C">
        <w:rPr>
          <w:rFonts w:cstheme="minorHAnsi"/>
          <w:b/>
          <w:bCs/>
          <w:sz w:val="24"/>
          <w:szCs w:val="24"/>
        </w:rPr>
        <w:t>PROJECTS</w:t>
      </w:r>
    </w:p>
    <w:p w14:paraId="6CF0E13D" w14:textId="42CBEA95" w:rsidR="000C3BB3" w:rsidRDefault="000C3BB3" w:rsidP="00CB4A39">
      <w:pPr>
        <w:rPr>
          <w:rFonts w:cstheme="minorHAnsi"/>
          <w:bCs/>
          <w:sz w:val="24"/>
          <w:szCs w:val="24"/>
        </w:rPr>
      </w:pPr>
      <w:r>
        <w:rPr>
          <w:rFonts w:cstheme="minorHAnsi"/>
          <w:b/>
          <w:bCs/>
          <w:sz w:val="24"/>
          <w:szCs w:val="24"/>
        </w:rPr>
        <w:t>Section 2.01</w:t>
      </w:r>
      <w:r>
        <w:rPr>
          <w:rFonts w:cstheme="minorHAnsi"/>
          <w:b/>
          <w:bCs/>
          <w:sz w:val="24"/>
          <w:szCs w:val="24"/>
        </w:rPr>
        <w:tab/>
        <w:t>Scope</w:t>
      </w:r>
    </w:p>
    <w:p w14:paraId="4139A926" w14:textId="52D476DC" w:rsidR="000C3BB3" w:rsidRDefault="000C3BB3" w:rsidP="000C3BB3">
      <w:pPr>
        <w:pStyle w:val="CommentText"/>
        <w:jc w:val="both"/>
      </w:pPr>
      <w:r w:rsidRPr="00071A7E">
        <w:rPr>
          <w:rFonts w:cstheme="minorHAnsi"/>
          <w:sz w:val="24"/>
          <w:szCs w:val="24"/>
        </w:rPr>
        <w:t>“New Construction Projects”</w:t>
      </w:r>
      <w:r>
        <w:rPr>
          <w:rFonts w:cstheme="minorHAnsi"/>
          <w:b/>
          <w:sz w:val="24"/>
          <w:szCs w:val="24"/>
        </w:rPr>
        <w:t xml:space="preserve"> </w:t>
      </w:r>
      <w:r w:rsidRPr="006333FA">
        <w:rPr>
          <w:rFonts w:cstheme="minorHAnsi"/>
          <w:sz w:val="24"/>
          <w:szCs w:val="24"/>
        </w:rPr>
        <w:t>means</w:t>
      </w:r>
      <w:r>
        <w:t xml:space="preserve"> </w:t>
      </w:r>
      <w:r w:rsidRPr="006333FA">
        <w:rPr>
          <w:sz w:val="24"/>
          <w:szCs w:val="24"/>
        </w:rPr>
        <w:t xml:space="preserve">a C-PACE Project </w:t>
      </w:r>
      <w:r>
        <w:rPr>
          <w:sz w:val="24"/>
          <w:szCs w:val="24"/>
        </w:rPr>
        <w:t xml:space="preserve">comprising of new improvements on a previously unimproved property </w:t>
      </w:r>
      <w:bookmarkStart w:id="1" w:name="_Hlk167451446"/>
      <w:r>
        <w:rPr>
          <w:sz w:val="24"/>
          <w:szCs w:val="24"/>
        </w:rPr>
        <w:t>or on property on which all previous improvements have been demolished or otherwise removed</w:t>
      </w:r>
      <w:bookmarkEnd w:id="1"/>
      <w:r w:rsidRPr="006333FA">
        <w:rPr>
          <w:sz w:val="24"/>
          <w:szCs w:val="24"/>
        </w:rPr>
        <w:t>.</w:t>
      </w:r>
    </w:p>
    <w:p w14:paraId="7D095712" w14:textId="7A59F8B1" w:rsidR="00CB4A39" w:rsidRPr="00D5633C" w:rsidRDefault="00CB4A39" w:rsidP="00CB4A39">
      <w:pPr>
        <w:rPr>
          <w:rFonts w:cstheme="minorHAnsi"/>
          <w:b/>
          <w:bCs/>
          <w:sz w:val="24"/>
          <w:szCs w:val="24"/>
        </w:rPr>
      </w:pPr>
      <w:r w:rsidRPr="00D5633C">
        <w:rPr>
          <w:rFonts w:cstheme="minorHAnsi"/>
          <w:b/>
          <w:bCs/>
          <w:sz w:val="24"/>
          <w:szCs w:val="24"/>
        </w:rPr>
        <w:t xml:space="preserve">Section </w:t>
      </w:r>
      <w:r w:rsidR="00C03249" w:rsidRPr="00D5633C">
        <w:rPr>
          <w:rFonts w:cstheme="minorHAnsi"/>
          <w:b/>
          <w:bCs/>
          <w:sz w:val="24"/>
          <w:szCs w:val="24"/>
        </w:rPr>
        <w:t>2</w:t>
      </w:r>
      <w:r w:rsidRPr="00D5633C">
        <w:rPr>
          <w:rFonts w:cstheme="minorHAnsi"/>
          <w:b/>
          <w:bCs/>
          <w:sz w:val="24"/>
          <w:szCs w:val="24"/>
        </w:rPr>
        <w:t>.0</w:t>
      </w:r>
      <w:r w:rsidR="000C3BB3">
        <w:rPr>
          <w:rFonts w:cstheme="minorHAnsi"/>
          <w:b/>
          <w:bCs/>
          <w:sz w:val="24"/>
          <w:szCs w:val="24"/>
        </w:rPr>
        <w:t>2</w:t>
      </w:r>
      <w:r w:rsidRPr="00D5633C">
        <w:rPr>
          <w:rFonts w:cstheme="minorHAnsi"/>
          <w:b/>
          <w:bCs/>
          <w:sz w:val="24"/>
          <w:szCs w:val="24"/>
        </w:rPr>
        <w:t xml:space="preserve">     </w:t>
      </w:r>
      <w:r w:rsidR="005652B8">
        <w:rPr>
          <w:rFonts w:cstheme="minorHAnsi"/>
          <w:b/>
          <w:bCs/>
          <w:sz w:val="24"/>
          <w:szCs w:val="24"/>
        </w:rPr>
        <w:t>Projects with Energy Efficiency Improvements</w:t>
      </w:r>
    </w:p>
    <w:p w14:paraId="1188310F" w14:textId="3F301B89" w:rsidR="005652B8" w:rsidRDefault="005652B8" w:rsidP="005652B8">
      <w:pPr>
        <w:jc w:val="both"/>
        <w:rPr>
          <w:rFonts w:cstheme="minorHAnsi"/>
          <w:sz w:val="24"/>
          <w:szCs w:val="24"/>
        </w:rPr>
      </w:pPr>
      <w:r>
        <w:rPr>
          <w:rFonts w:cstheme="minorHAnsi"/>
          <w:sz w:val="24"/>
          <w:szCs w:val="24"/>
        </w:rPr>
        <w:t xml:space="preserve">The following modifications to the Program Guidelines apply to </w:t>
      </w:r>
      <w:r w:rsidR="00CE786E" w:rsidRPr="00CE786E">
        <w:rPr>
          <w:rFonts w:cstheme="minorHAnsi"/>
          <w:sz w:val="24"/>
          <w:szCs w:val="24"/>
        </w:rPr>
        <w:t>New Construction Project</w:t>
      </w:r>
      <w:r>
        <w:rPr>
          <w:rFonts w:cstheme="minorHAnsi"/>
          <w:sz w:val="24"/>
          <w:szCs w:val="24"/>
        </w:rPr>
        <w:t>s</w:t>
      </w:r>
      <w:r w:rsidR="00CE786E" w:rsidRPr="00CE786E">
        <w:rPr>
          <w:rFonts w:cstheme="minorHAnsi"/>
          <w:sz w:val="24"/>
          <w:szCs w:val="24"/>
        </w:rPr>
        <w:t xml:space="preserve"> </w:t>
      </w:r>
      <w:bookmarkStart w:id="2" w:name="_Hlk167390796"/>
      <w:r w:rsidR="00CE786E" w:rsidRPr="00CE786E">
        <w:rPr>
          <w:rFonts w:cstheme="minorHAnsi"/>
          <w:sz w:val="24"/>
          <w:szCs w:val="24"/>
        </w:rPr>
        <w:t xml:space="preserve">that include </w:t>
      </w:r>
      <w:r w:rsidR="00E10BED">
        <w:rPr>
          <w:rFonts w:cstheme="minorHAnsi"/>
          <w:sz w:val="24"/>
          <w:szCs w:val="24"/>
        </w:rPr>
        <w:t xml:space="preserve">any </w:t>
      </w:r>
      <w:r w:rsidR="00CE786E" w:rsidRPr="00CE786E">
        <w:rPr>
          <w:rFonts w:cstheme="minorHAnsi"/>
          <w:sz w:val="24"/>
          <w:szCs w:val="24"/>
        </w:rPr>
        <w:t>Energy Efficiency Improvement</w:t>
      </w:r>
      <w:bookmarkEnd w:id="2"/>
      <w:r>
        <w:rPr>
          <w:rFonts w:cstheme="minorHAnsi"/>
          <w:sz w:val="24"/>
          <w:szCs w:val="24"/>
        </w:rPr>
        <w:t>:</w:t>
      </w:r>
    </w:p>
    <w:p w14:paraId="7676A262" w14:textId="202DD324" w:rsidR="005652B8" w:rsidRDefault="0044373F" w:rsidP="00CB087D">
      <w:pPr>
        <w:pStyle w:val="ListParagraph"/>
        <w:numPr>
          <w:ilvl w:val="0"/>
          <w:numId w:val="47"/>
        </w:numPr>
        <w:jc w:val="both"/>
        <w:rPr>
          <w:rFonts w:cstheme="minorHAnsi"/>
          <w:sz w:val="24"/>
          <w:szCs w:val="24"/>
        </w:rPr>
      </w:pPr>
      <w:r>
        <w:rPr>
          <w:rFonts w:cstheme="minorHAnsi"/>
          <w:sz w:val="24"/>
          <w:szCs w:val="24"/>
        </w:rPr>
        <w:t xml:space="preserve">“C-PACE Project” shall </w:t>
      </w:r>
      <w:r w:rsidRPr="0044373F">
        <w:rPr>
          <w:rFonts w:cstheme="minorHAnsi"/>
          <w:sz w:val="24"/>
          <w:szCs w:val="24"/>
        </w:rPr>
        <w:t>mean the acquisition</w:t>
      </w:r>
      <w:r>
        <w:rPr>
          <w:rFonts w:cstheme="minorHAnsi"/>
          <w:sz w:val="24"/>
          <w:szCs w:val="24"/>
        </w:rPr>
        <w:t xml:space="preserve"> and all</w:t>
      </w:r>
      <w:r w:rsidRPr="0044373F">
        <w:rPr>
          <w:rFonts w:cstheme="minorHAnsi"/>
          <w:sz w:val="24"/>
          <w:szCs w:val="24"/>
        </w:rPr>
        <w:t xml:space="preserve"> construction, installation, or modification of </w:t>
      </w:r>
      <w:r>
        <w:rPr>
          <w:rFonts w:cstheme="minorHAnsi"/>
          <w:sz w:val="24"/>
          <w:szCs w:val="24"/>
        </w:rPr>
        <w:t>the Eligible Property</w:t>
      </w:r>
      <w:r w:rsidRPr="0044373F">
        <w:rPr>
          <w:rFonts w:cstheme="minorHAnsi"/>
          <w:sz w:val="24"/>
          <w:szCs w:val="24"/>
        </w:rPr>
        <w:t>.</w:t>
      </w:r>
      <w:r>
        <w:rPr>
          <w:rFonts w:cstheme="minorHAnsi"/>
          <w:sz w:val="24"/>
          <w:szCs w:val="24"/>
        </w:rPr>
        <w:t xml:space="preserve"> </w:t>
      </w:r>
      <w:r w:rsidRPr="0044373F">
        <w:rPr>
          <w:rFonts w:cstheme="minorHAnsi"/>
          <w:sz w:val="24"/>
          <w:szCs w:val="24"/>
        </w:rPr>
        <w:t xml:space="preserve"> </w:t>
      </w:r>
      <w:r w:rsidR="005652B8">
        <w:rPr>
          <w:rFonts w:cstheme="minorHAnsi"/>
          <w:sz w:val="24"/>
          <w:szCs w:val="24"/>
        </w:rPr>
        <w:t xml:space="preserve">“Direct Costs” shall mean </w:t>
      </w:r>
      <w:r w:rsidR="00ED0923">
        <w:rPr>
          <w:rFonts w:cstheme="minorHAnsi"/>
          <w:sz w:val="24"/>
          <w:szCs w:val="24"/>
        </w:rPr>
        <w:t xml:space="preserve">any and </w:t>
      </w:r>
      <w:r w:rsidR="005652B8">
        <w:rPr>
          <w:rFonts w:cstheme="minorHAnsi"/>
          <w:sz w:val="24"/>
          <w:szCs w:val="24"/>
        </w:rPr>
        <w:t xml:space="preserve">all direct costs of the </w:t>
      </w:r>
      <w:r w:rsidR="00CB087D" w:rsidRPr="00CB087D">
        <w:rPr>
          <w:rFonts w:cstheme="minorHAnsi"/>
          <w:sz w:val="24"/>
          <w:szCs w:val="24"/>
        </w:rPr>
        <w:t>acquisition, construction, installation, or modification</w:t>
      </w:r>
      <w:r w:rsidR="00CB087D">
        <w:rPr>
          <w:rFonts w:cstheme="minorHAnsi"/>
          <w:sz w:val="24"/>
          <w:szCs w:val="24"/>
        </w:rPr>
        <w:t xml:space="preserve"> of the Eligible Property</w:t>
      </w:r>
      <w:r w:rsidR="00ED0923">
        <w:rPr>
          <w:rFonts w:cstheme="minorHAnsi"/>
          <w:sz w:val="24"/>
          <w:szCs w:val="24"/>
        </w:rPr>
        <w:t xml:space="preserve"> and “Indirect Costs” shall mean any and all indirect costs related to the Direct Costs</w:t>
      </w:r>
      <w:r w:rsidR="00CB087D">
        <w:rPr>
          <w:rFonts w:cstheme="minorHAnsi"/>
          <w:sz w:val="24"/>
          <w:szCs w:val="24"/>
        </w:rPr>
        <w:t>.</w:t>
      </w:r>
    </w:p>
    <w:p w14:paraId="2AFA62B5" w14:textId="58A32910" w:rsidR="002F4EDA" w:rsidRPr="00856909" w:rsidRDefault="002F4EDA" w:rsidP="00C45DF8">
      <w:pPr>
        <w:pStyle w:val="ListParagraph"/>
        <w:numPr>
          <w:ilvl w:val="0"/>
          <w:numId w:val="47"/>
        </w:numPr>
        <w:jc w:val="both"/>
        <w:rPr>
          <w:rFonts w:cstheme="minorHAnsi"/>
          <w:sz w:val="24"/>
          <w:szCs w:val="24"/>
        </w:rPr>
      </w:pPr>
      <w:r w:rsidRPr="00856909">
        <w:rPr>
          <w:rFonts w:cstheme="minorHAnsi"/>
          <w:sz w:val="24"/>
          <w:szCs w:val="24"/>
        </w:rPr>
        <w:t xml:space="preserve">The required technical evaluation shall be the Whole Building Model Approach. </w:t>
      </w:r>
      <w:bookmarkStart w:id="3" w:name="_Hlk167390847"/>
      <w:r w:rsidRPr="00856909">
        <w:rPr>
          <w:rFonts w:cstheme="minorHAnsi"/>
          <w:sz w:val="24"/>
          <w:szCs w:val="24"/>
        </w:rPr>
        <w:t xml:space="preserve">Using such approach, the technical evaluation will determine </w:t>
      </w:r>
      <w:r>
        <w:rPr>
          <w:rFonts w:cstheme="minorHAnsi"/>
          <w:sz w:val="24"/>
          <w:szCs w:val="24"/>
        </w:rPr>
        <w:t>t</w:t>
      </w:r>
      <w:r w:rsidRPr="00856909">
        <w:rPr>
          <w:rFonts w:cstheme="minorHAnsi"/>
          <w:sz w:val="24"/>
          <w:szCs w:val="24"/>
        </w:rPr>
        <w:t xml:space="preserve">he degree to which a proposed C-PACE Project exceeds the State Energy Subcode by </w:t>
      </w:r>
      <w:r>
        <w:rPr>
          <w:rFonts w:cstheme="minorHAnsi"/>
          <w:sz w:val="24"/>
          <w:szCs w:val="24"/>
        </w:rPr>
        <w:t xml:space="preserve">calculating </w:t>
      </w:r>
      <w:r w:rsidRPr="00856909">
        <w:rPr>
          <w:rFonts w:cstheme="minorHAnsi"/>
          <w:sz w:val="24"/>
          <w:szCs w:val="24"/>
        </w:rPr>
        <w:t xml:space="preserve">the delta between the model representing meeting the State Energy Subcode and </w:t>
      </w:r>
      <w:r w:rsidR="00547DF8">
        <w:rPr>
          <w:rFonts w:cstheme="minorHAnsi"/>
          <w:sz w:val="24"/>
          <w:szCs w:val="24"/>
        </w:rPr>
        <w:t>the</w:t>
      </w:r>
      <w:r w:rsidRPr="00856909">
        <w:rPr>
          <w:rFonts w:cstheme="minorHAnsi"/>
          <w:sz w:val="24"/>
          <w:szCs w:val="24"/>
        </w:rPr>
        <w:t xml:space="preserve"> second model representing the as-designed proposed C-PACE Project.</w:t>
      </w:r>
      <w:bookmarkEnd w:id="3"/>
    </w:p>
    <w:p w14:paraId="083E4656" w14:textId="2A95420E" w:rsidR="005652B8" w:rsidRPr="002F4EDA" w:rsidRDefault="002F4EDA" w:rsidP="00C45DF8">
      <w:pPr>
        <w:pStyle w:val="ListParagraph"/>
        <w:numPr>
          <w:ilvl w:val="0"/>
          <w:numId w:val="47"/>
        </w:numPr>
        <w:jc w:val="both"/>
        <w:rPr>
          <w:rFonts w:cstheme="minorHAnsi"/>
          <w:sz w:val="24"/>
          <w:szCs w:val="24"/>
        </w:rPr>
      </w:pPr>
      <w:r w:rsidRPr="002F4EDA">
        <w:rPr>
          <w:rFonts w:cstheme="minorHAnsi"/>
          <w:sz w:val="24"/>
          <w:szCs w:val="24"/>
        </w:rPr>
        <w:t>T</w:t>
      </w:r>
      <w:r w:rsidR="00CE786E" w:rsidRPr="002F4EDA">
        <w:rPr>
          <w:rFonts w:cstheme="minorHAnsi"/>
          <w:sz w:val="24"/>
          <w:szCs w:val="24"/>
        </w:rPr>
        <w:t xml:space="preserve">he maximum percentage </w:t>
      </w:r>
      <w:r w:rsidR="005652B8" w:rsidRPr="002F4EDA">
        <w:rPr>
          <w:rFonts w:cstheme="minorHAnsi"/>
          <w:sz w:val="24"/>
          <w:szCs w:val="24"/>
        </w:rPr>
        <w:t>in the underwriting requirement of Section 2.</w:t>
      </w:r>
      <w:r w:rsidR="007C26DB">
        <w:rPr>
          <w:rFonts w:cstheme="minorHAnsi"/>
          <w:sz w:val="24"/>
          <w:szCs w:val="24"/>
        </w:rPr>
        <w:t>05</w:t>
      </w:r>
      <w:r w:rsidR="00DF07BE">
        <w:rPr>
          <w:rFonts w:cstheme="minorHAnsi"/>
          <w:sz w:val="24"/>
          <w:szCs w:val="24"/>
        </w:rPr>
        <w:t>(A)</w:t>
      </w:r>
      <w:r w:rsidR="005652B8" w:rsidRPr="002F4EDA">
        <w:rPr>
          <w:rFonts w:cstheme="minorHAnsi"/>
          <w:sz w:val="24"/>
          <w:szCs w:val="24"/>
        </w:rPr>
        <w:t xml:space="preserve"> of the Program Guidelines</w:t>
      </w:r>
      <w:r w:rsidR="00ED0923" w:rsidRPr="002F4EDA">
        <w:rPr>
          <w:rFonts w:cstheme="minorHAnsi"/>
          <w:sz w:val="24"/>
          <w:szCs w:val="24"/>
        </w:rPr>
        <w:t xml:space="preserve"> </w:t>
      </w:r>
      <w:r w:rsidR="005652B8" w:rsidRPr="002F4EDA">
        <w:rPr>
          <w:rFonts w:cstheme="minorHAnsi"/>
          <w:sz w:val="24"/>
          <w:szCs w:val="24"/>
        </w:rPr>
        <w:t xml:space="preserve">shall be </w:t>
      </w:r>
      <w:r w:rsidR="00ED0923" w:rsidRPr="002F4EDA">
        <w:rPr>
          <w:rFonts w:cstheme="minorHAnsi"/>
          <w:sz w:val="24"/>
          <w:szCs w:val="24"/>
        </w:rPr>
        <w:t>determined as</w:t>
      </w:r>
      <w:r w:rsidR="005652B8" w:rsidRPr="002F4EDA">
        <w:rPr>
          <w:rFonts w:cstheme="minorHAnsi"/>
          <w:sz w:val="24"/>
          <w:szCs w:val="24"/>
        </w:rPr>
        <w:t xml:space="preserve"> follows</w:t>
      </w:r>
      <w:r w:rsidR="006E01E8" w:rsidRPr="002F4EDA">
        <w:rPr>
          <w:rFonts w:cstheme="minorHAnsi"/>
          <w:sz w:val="24"/>
          <w:szCs w:val="24"/>
        </w:rPr>
        <w:t>:</w:t>
      </w:r>
    </w:p>
    <w:p w14:paraId="1BC50227" w14:textId="20FC5094" w:rsidR="001E12BC" w:rsidRPr="00531E11" w:rsidRDefault="00531E11" w:rsidP="002F6736">
      <w:pPr>
        <w:pStyle w:val="ListParagraph"/>
        <w:numPr>
          <w:ilvl w:val="0"/>
          <w:numId w:val="46"/>
        </w:numPr>
        <w:jc w:val="both"/>
        <w:rPr>
          <w:rFonts w:cstheme="minorHAnsi"/>
          <w:sz w:val="24"/>
          <w:szCs w:val="24"/>
        </w:rPr>
      </w:pPr>
      <w:r w:rsidRPr="00531E11">
        <w:rPr>
          <w:rFonts w:cstheme="minorHAnsi"/>
          <w:sz w:val="24"/>
          <w:szCs w:val="24"/>
        </w:rPr>
        <w:t xml:space="preserve">The percentage applicable to Project Costs excluding any Water Conservation </w:t>
      </w:r>
      <w:r w:rsidRPr="006E01E8">
        <w:rPr>
          <w:rFonts w:cstheme="minorHAnsi"/>
          <w:sz w:val="24"/>
          <w:szCs w:val="24"/>
        </w:rPr>
        <w:t xml:space="preserve">Improvement or Resiliency Improvement shall be the sum of the </w:t>
      </w:r>
      <w:r w:rsidR="00CE786E" w:rsidRPr="006E01E8">
        <w:rPr>
          <w:rFonts w:cstheme="minorHAnsi"/>
          <w:sz w:val="24"/>
          <w:szCs w:val="24"/>
        </w:rPr>
        <w:t>base percentage as set forth in Section 2.</w:t>
      </w:r>
      <w:r w:rsidR="002F6736">
        <w:rPr>
          <w:rFonts w:cstheme="minorHAnsi"/>
          <w:sz w:val="24"/>
          <w:szCs w:val="24"/>
        </w:rPr>
        <w:t>03 below</w:t>
      </w:r>
      <w:r w:rsidRPr="006E01E8">
        <w:rPr>
          <w:rFonts w:cstheme="minorHAnsi"/>
          <w:sz w:val="24"/>
          <w:szCs w:val="24"/>
        </w:rPr>
        <w:t xml:space="preserve"> and </w:t>
      </w:r>
      <w:r>
        <w:rPr>
          <w:rFonts w:cstheme="minorHAnsi"/>
          <w:sz w:val="24"/>
          <w:szCs w:val="24"/>
        </w:rPr>
        <w:t>the</w:t>
      </w:r>
      <w:r w:rsidR="00CE786E" w:rsidRPr="00531E11">
        <w:rPr>
          <w:rFonts w:cstheme="minorHAnsi"/>
          <w:sz w:val="24"/>
          <w:szCs w:val="24"/>
        </w:rPr>
        <w:t xml:space="preserve"> possible bonus set forth in Section 2.</w:t>
      </w:r>
      <w:r w:rsidR="002F6736">
        <w:rPr>
          <w:rFonts w:cstheme="minorHAnsi"/>
          <w:sz w:val="24"/>
          <w:szCs w:val="24"/>
        </w:rPr>
        <w:t>04 below</w:t>
      </w:r>
      <w:r w:rsidR="00CE786E" w:rsidRPr="00531E11">
        <w:rPr>
          <w:rFonts w:cstheme="minorHAnsi"/>
          <w:sz w:val="24"/>
          <w:szCs w:val="24"/>
        </w:rPr>
        <w:t xml:space="preserve"> </w:t>
      </w:r>
      <w:r w:rsidR="001E12BC" w:rsidRPr="00531E11">
        <w:rPr>
          <w:rFonts w:cstheme="minorHAnsi"/>
          <w:sz w:val="24"/>
          <w:szCs w:val="24"/>
        </w:rPr>
        <w:t xml:space="preserve">and </w:t>
      </w:r>
      <w:r w:rsidR="00CE786E" w:rsidRPr="00531E11">
        <w:rPr>
          <w:rFonts w:cstheme="minorHAnsi"/>
          <w:sz w:val="24"/>
          <w:szCs w:val="24"/>
        </w:rPr>
        <w:t>as shown on Table 1</w:t>
      </w:r>
      <w:r w:rsidR="00ED0923" w:rsidRPr="00531E11">
        <w:rPr>
          <w:rFonts w:cstheme="minorHAnsi"/>
          <w:sz w:val="24"/>
          <w:szCs w:val="24"/>
        </w:rPr>
        <w:t xml:space="preserve">, not </w:t>
      </w:r>
      <w:r>
        <w:rPr>
          <w:rFonts w:cstheme="minorHAnsi"/>
          <w:sz w:val="24"/>
          <w:szCs w:val="24"/>
        </w:rPr>
        <w:t xml:space="preserve">to </w:t>
      </w:r>
      <w:r w:rsidR="00ED0923" w:rsidRPr="00531E11">
        <w:rPr>
          <w:rFonts w:cstheme="minorHAnsi"/>
          <w:sz w:val="24"/>
          <w:szCs w:val="24"/>
        </w:rPr>
        <w:t>exceed 35 percent</w:t>
      </w:r>
      <w:r w:rsidR="001E12BC" w:rsidRPr="00531E11">
        <w:rPr>
          <w:rFonts w:cstheme="minorHAnsi"/>
          <w:sz w:val="24"/>
          <w:szCs w:val="24"/>
        </w:rPr>
        <w:t>,</w:t>
      </w:r>
      <w:r>
        <w:rPr>
          <w:rFonts w:cstheme="minorHAnsi"/>
          <w:sz w:val="24"/>
          <w:szCs w:val="24"/>
        </w:rPr>
        <w:t xml:space="preserve"> and</w:t>
      </w:r>
    </w:p>
    <w:p w14:paraId="6E16B640" w14:textId="5CEEF34C" w:rsidR="006E01E8" w:rsidRDefault="006E01E8" w:rsidP="002F6736">
      <w:pPr>
        <w:pStyle w:val="ListParagraph"/>
        <w:numPr>
          <w:ilvl w:val="0"/>
          <w:numId w:val="46"/>
        </w:numPr>
        <w:jc w:val="both"/>
        <w:rPr>
          <w:rFonts w:cstheme="minorHAnsi"/>
          <w:sz w:val="24"/>
          <w:szCs w:val="24"/>
        </w:rPr>
      </w:pPr>
      <w:r>
        <w:rPr>
          <w:rFonts w:cstheme="minorHAnsi"/>
          <w:sz w:val="24"/>
          <w:szCs w:val="24"/>
        </w:rPr>
        <w:t xml:space="preserve">For </w:t>
      </w:r>
      <w:r w:rsidR="00DF1DBE">
        <w:rPr>
          <w:rFonts w:cstheme="minorHAnsi"/>
          <w:sz w:val="24"/>
          <w:szCs w:val="24"/>
        </w:rPr>
        <w:t xml:space="preserve">any </w:t>
      </w:r>
      <w:r w:rsidR="001E12BC" w:rsidRPr="001E12BC">
        <w:rPr>
          <w:rFonts w:cstheme="minorHAnsi"/>
          <w:sz w:val="24"/>
          <w:szCs w:val="24"/>
        </w:rPr>
        <w:t xml:space="preserve">Water Conservation </w:t>
      </w:r>
      <w:r w:rsidR="001E12BC">
        <w:rPr>
          <w:rFonts w:cstheme="minorHAnsi"/>
          <w:sz w:val="24"/>
          <w:szCs w:val="24"/>
        </w:rPr>
        <w:t xml:space="preserve">Improvement </w:t>
      </w:r>
      <w:r w:rsidR="001E12BC" w:rsidRPr="001E12BC">
        <w:rPr>
          <w:rFonts w:cstheme="minorHAnsi"/>
          <w:sz w:val="24"/>
          <w:szCs w:val="24"/>
        </w:rPr>
        <w:t xml:space="preserve">or Resiliency </w:t>
      </w:r>
      <w:r w:rsidR="001E12BC">
        <w:rPr>
          <w:rFonts w:cstheme="minorHAnsi"/>
          <w:sz w:val="24"/>
          <w:szCs w:val="24"/>
        </w:rPr>
        <w:t>Improvement</w:t>
      </w:r>
      <w:r w:rsidR="001E12BC" w:rsidRPr="001E12BC">
        <w:rPr>
          <w:rFonts w:cstheme="minorHAnsi"/>
          <w:sz w:val="24"/>
          <w:szCs w:val="24"/>
        </w:rPr>
        <w:t xml:space="preserve">, </w:t>
      </w:r>
      <w:r w:rsidR="0004528A">
        <w:rPr>
          <w:rFonts w:cstheme="minorHAnsi"/>
          <w:sz w:val="24"/>
          <w:szCs w:val="24"/>
        </w:rPr>
        <w:t>such improvement</w:t>
      </w:r>
      <w:r w:rsidR="00ED0923">
        <w:rPr>
          <w:rFonts w:cstheme="minorHAnsi"/>
          <w:sz w:val="24"/>
          <w:szCs w:val="24"/>
        </w:rPr>
        <w:t xml:space="preserve"> </w:t>
      </w:r>
      <w:r w:rsidR="00DF1DBE">
        <w:rPr>
          <w:rFonts w:cstheme="minorHAnsi"/>
          <w:sz w:val="24"/>
          <w:szCs w:val="24"/>
        </w:rPr>
        <w:t>must be</w:t>
      </w:r>
      <w:r w:rsidR="00ED0923">
        <w:rPr>
          <w:rFonts w:cstheme="minorHAnsi"/>
          <w:sz w:val="24"/>
          <w:szCs w:val="24"/>
        </w:rPr>
        <w:t xml:space="preserve"> excluded</w:t>
      </w:r>
      <w:r w:rsidR="001E12BC" w:rsidRPr="001E12BC">
        <w:rPr>
          <w:rFonts w:cstheme="minorHAnsi"/>
          <w:sz w:val="24"/>
          <w:szCs w:val="24"/>
        </w:rPr>
        <w:t xml:space="preserve"> from the Whole Building Model</w:t>
      </w:r>
      <w:r w:rsidR="0091072B">
        <w:rPr>
          <w:rFonts w:cstheme="minorHAnsi"/>
          <w:sz w:val="24"/>
          <w:szCs w:val="24"/>
        </w:rPr>
        <w:t xml:space="preserve"> </w:t>
      </w:r>
      <w:r w:rsidR="00DF1DBE">
        <w:rPr>
          <w:rFonts w:cstheme="minorHAnsi"/>
          <w:sz w:val="24"/>
          <w:szCs w:val="24"/>
        </w:rPr>
        <w:t xml:space="preserve">approach, the Project </w:t>
      </w:r>
      <w:r w:rsidR="00DF1DBE">
        <w:rPr>
          <w:rFonts w:cstheme="minorHAnsi"/>
          <w:sz w:val="24"/>
          <w:szCs w:val="24"/>
        </w:rPr>
        <w:lastRenderedPageBreak/>
        <w:t xml:space="preserve">Costs for such improvement must </w:t>
      </w:r>
      <w:r w:rsidR="00ED0923">
        <w:rPr>
          <w:rFonts w:cstheme="minorHAnsi"/>
          <w:sz w:val="24"/>
          <w:szCs w:val="24"/>
        </w:rPr>
        <w:t xml:space="preserve">be </w:t>
      </w:r>
      <w:r w:rsidR="001E12BC" w:rsidRPr="001E12BC">
        <w:rPr>
          <w:rFonts w:cstheme="minorHAnsi"/>
          <w:sz w:val="24"/>
          <w:szCs w:val="24"/>
        </w:rPr>
        <w:t>account</w:t>
      </w:r>
      <w:r w:rsidR="00DF1DBE">
        <w:rPr>
          <w:rFonts w:cstheme="minorHAnsi"/>
          <w:sz w:val="24"/>
          <w:szCs w:val="24"/>
        </w:rPr>
        <w:t>ed</w:t>
      </w:r>
      <w:r w:rsidR="001E12BC" w:rsidRPr="001E12BC">
        <w:rPr>
          <w:rFonts w:cstheme="minorHAnsi"/>
          <w:sz w:val="24"/>
          <w:szCs w:val="24"/>
        </w:rPr>
        <w:t xml:space="preserve"> for separately</w:t>
      </w:r>
      <w:r w:rsidR="0091072B">
        <w:rPr>
          <w:rFonts w:cstheme="minorHAnsi"/>
          <w:sz w:val="24"/>
          <w:szCs w:val="24"/>
        </w:rPr>
        <w:t>,</w:t>
      </w:r>
      <w:r w:rsidR="001E12BC" w:rsidRPr="001E12BC">
        <w:rPr>
          <w:rFonts w:cstheme="minorHAnsi"/>
          <w:sz w:val="24"/>
          <w:szCs w:val="24"/>
        </w:rPr>
        <w:t xml:space="preserve"> </w:t>
      </w:r>
      <w:r>
        <w:rPr>
          <w:rFonts w:cstheme="minorHAnsi"/>
          <w:sz w:val="24"/>
          <w:szCs w:val="24"/>
        </w:rPr>
        <w:t xml:space="preserve">the total Project Costs attributable to such improvement shall be added to the eligible Project Costs under </w:t>
      </w:r>
      <w:r w:rsidR="00E10BED">
        <w:rPr>
          <w:rFonts w:cstheme="minorHAnsi"/>
          <w:sz w:val="24"/>
          <w:szCs w:val="24"/>
        </w:rPr>
        <w:t>1</w:t>
      </w:r>
      <w:r>
        <w:rPr>
          <w:rFonts w:cstheme="minorHAnsi"/>
          <w:sz w:val="24"/>
          <w:szCs w:val="24"/>
        </w:rPr>
        <w:t xml:space="preserve">. above, </w:t>
      </w:r>
      <w:r w:rsidR="001E12BC" w:rsidRPr="001E12BC">
        <w:rPr>
          <w:rFonts w:cstheme="minorHAnsi"/>
          <w:sz w:val="24"/>
          <w:szCs w:val="24"/>
        </w:rPr>
        <w:t xml:space="preserve">and </w:t>
      </w:r>
      <w:r w:rsidR="00DF1DBE">
        <w:rPr>
          <w:rFonts w:cstheme="minorHAnsi"/>
          <w:sz w:val="24"/>
          <w:szCs w:val="24"/>
        </w:rPr>
        <w:t xml:space="preserve">the </w:t>
      </w:r>
      <w:r>
        <w:rPr>
          <w:rFonts w:cstheme="minorHAnsi"/>
          <w:sz w:val="24"/>
          <w:szCs w:val="24"/>
        </w:rPr>
        <w:t xml:space="preserve">percentage applicable to </w:t>
      </w:r>
      <w:r w:rsidR="00DF1DBE">
        <w:rPr>
          <w:rFonts w:cstheme="minorHAnsi"/>
          <w:sz w:val="24"/>
          <w:szCs w:val="24"/>
        </w:rPr>
        <w:t xml:space="preserve">such </w:t>
      </w:r>
      <w:r>
        <w:rPr>
          <w:rFonts w:cstheme="minorHAnsi"/>
          <w:sz w:val="24"/>
          <w:szCs w:val="24"/>
        </w:rPr>
        <w:t>aggregate Project Cost shall be 90 percent.</w:t>
      </w:r>
    </w:p>
    <w:p w14:paraId="6AD7E7FA" w14:textId="77777777" w:rsidR="00620BE1" w:rsidRPr="00D5633C" w:rsidRDefault="00620BE1" w:rsidP="00264AF8">
      <w:pPr>
        <w:rPr>
          <w:rFonts w:cstheme="minorHAnsi"/>
          <w:sz w:val="24"/>
          <w:szCs w:val="24"/>
        </w:rPr>
      </w:pPr>
    </w:p>
    <w:p w14:paraId="468D7E2F" w14:textId="270879C3" w:rsidR="00FE3ED5" w:rsidRPr="00D5633C" w:rsidRDefault="00CB4A39">
      <w:pPr>
        <w:rPr>
          <w:rFonts w:cstheme="minorHAnsi"/>
          <w:b/>
          <w:bCs/>
          <w:sz w:val="24"/>
          <w:szCs w:val="24"/>
        </w:rPr>
      </w:pPr>
      <w:r w:rsidRPr="00D5633C">
        <w:rPr>
          <w:rFonts w:cstheme="minorHAnsi"/>
          <w:b/>
          <w:bCs/>
          <w:sz w:val="24"/>
          <w:szCs w:val="24"/>
        </w:rPr>
        <w:t xml:space="preserve">Section </w:t>
      </w:r>
      <w:r w:rsidR="007F702E" w:rsidRPr="00D5633C">
        <w:rPr>
          <w:rFonts w:cstheme="minorHAnsi"/>
          <w:b/>
          <w:bCs/>
          <w:sz w:val="24"/>
          <w:szCs w:val="24"/>
        </w:rPr>
        <w:t>2</w:t>
      </w:r>
      <w:r w:rsidRPr="00D5633C">
        <w:rPr>
          <w:rFonts w:cstheme="minorHAnsi"/>
          <w:b/>
          <w:bCs/>
          <w:sz w:val="24"/>
          <w:szCs w:val="24"/>
        </w:rPr>
        <w:t>.0</w:t>
      </w:r>
      <w:r w:rsidR="000C3BB3">
        <w:rPr>
          <w:rFonts w:cstheme="minorHAnsi"/>
          <w:b/>
          <w:bCs/>
          <w:sz w:val="24"/>
          <w:szCs w:val="24"/>
        </w:rPr>
        <w:t>3</w:t>
      </w:r>
      <w:r w:rsidRPr="00D5633C">
        <w:rPr>
          <w:rFonts w:cstheme="minorHAnsi"/>
          <w:b/>
          <w:bCs/>
          <w:sz w:val="24"/>
          <w:szCs w:val="24"/>
        </w:rPr>
        <w:t xml:space="preserve">     </w:t>
      </w:r>
      <w:r w:rsidR="00CE786E">
        <w:rPr>
          <w:rFonts w:cstheme="minorHAnsi"/>
          <w:b/>
          <w:bCs/>
          <w:sz w:val="24"/>
          <w:szCs w:val="24"/>
        </w:rPr>
        <w:t>Base Percentage for Projects with Energy Efficiency Improvements</w:t>
      </w:r>
    </w:p>
    <w:p w14:paraId="1944476B" w14:textId="4245D8F9" w:rsidR="0042034C" w:rsidRPr="00D5633C" w:rsidRDefault="005746D8" w:rsidP="002704EF">
      <w:pPr>
        <w:pStyle w:val="ListParagraph"/>
        <w:widowControl w:val="0"/>
        <w:numPr>
          <w:ilvl w:val="0"/>
          <w:numId w:val="45"/>
        </w:numPr>
        <w:tabs>
          <w:tab w:val="left" w:pos="480"/>
        </w:tabs>
        <w:autoSpaceDE w:val="0"/>
        <w:autoSpaceDN w:val="0"/>
        <w:spacing w:before="23" w:after="0" w:line="240" w:lineRule="auto"/>
        <w:ind w:right="115"/>
        <w:contextualSpacing w:val="0"/>
        <w:jc w:val="both"/>
        <w:rPr>
          <w:rFonts w:cstheme="minorHAnsi"/>
          <w:sz w:val="24"/>
          <w:szCs w:val="24"/>
        </w:rPr>
      </w:pPr>
      <w:r>
        <w:rPr>
          <w:rFonts w:cstheme="minorHAnsi"/>
          <w:sz w:val="24"/>
          <w:szCs w:val="24"/>
        </w:rPr>
        <w:t xml:space="preserve">The </w:t>
      </w:r>
      <w:r w:rsidR="002F4EDA">
        <w:rPr>
          <w:rFonts w:cstheme="minorHAnsi"/>
          <w:sz w:val="24"/>
          <w:szCs w:val="24"/>
        </w:rPr>
        <w:t xml:space="preserve">percentage </w:t>
      </w:r>
      <w:r>
        <w:rPr>
          <w:rFonts w:cstheme="minorHAnsi"/>
          <w:sz w:val="24"/>
          <w:szCs w:val="24"/>
        </w:rPr>
        <w:t xml:space="preserve">set forth in </w:t>
      </w:r>
      <w:r w:rsidR="002F4EDA">
        <w:rPr>
          <w:rFonts w:cstheme="minorHAnsi"/>
          <w:sz w:val="24"/>
          <w:szCs w:val="24"/>
        </w:rPr>
        <w:t xml:space="preserve">this </w:t>
      </w:r>
      <w:r>
        <w:rPr>
          <w:rFonts w:cstheme="minorHAnsi"/>
          <w:sz w:val="24"/>
          <w:szCs w:val="24"/>
        </w:rPr>
        <w:t xml:space="preserve">Section and Table 1 of these Supplemental Guidelines are valid only for </w:t>
      </w:r>
      <w:r w:rsidR="006A47FE" w:rsidRPr="00D5633C">
        <w:rPr>
          <w:rFonts w:cstheme="minorHAnsi"/>
          <w:sz w:val="24"/>
          <w:szCs w:val="24"/>
        </w:rPr>
        <w:t>the</w:t>
      </w:r>
      <w:r w:rsidR="00283429" w:rsidRPr="00D5633C">
        <w:rPr>
          <w:rFonts w:cstheme="minorHAnsi"/>
          <w:sz w:val="24"/>
          <w:szCs w:val="24"/>
        </w:rPr>
        <w:t xml:space="preserve"> 2021</w:t>
      </w:r>
      <w:r w:rsidR="006A47FE" w:rsidRPr="00D5633C">
        <w:rPr>
          <w:rFonts w:cstheme="minorHAnsi"/>
          <w:sz w:val="24"/>
          <w:szCs w:val="24"/>
        </w:rPr>
        <w:t xml:space="preserve"> </w:t>
      </w:r>
      <w:r w:rsidR="00283429" w:rsidRPr="00D5633C">
        <w:rPr>
          <w:rFonts w:cstheme="minorHAnsi"/>
          <w:sz w:val="24"/>
          <w:szCs w:val="24"/>
        </w:rPr>
        <w:t>I</w:t>
      </w:r>
      <w:r w:rsidR="006A47FE" w:rsidRPr="00D5633C">
        <w:rPr>
          <w:rFonts w:cstheme="minorHAnsi"/>
          <w:sz w:val="24"/>
          <w:szCs w:val="24"/>
        </w:rPr>
        <w:t xml:space="preserve">nternational </w:t>
      </w:r>
      <w:r w:rsidR="00283429" w:rsidRPr="00D5633C">
        <w:rPr>
          <w:rFonts w:cstheme="minorHAnsi"/>
          <w:sz w:val="24"/>
          <w:szCs w:val="24"/>
        </w:rPr>
        <w:t>E</w:t>
      </w:r>
      <w:r w:rsidR="006A47FE" w:rsidRPr="00D5633C">
        <w:rPr>
          <w:rFonts w:cstheme="minorHAnsi"/>
          <w:sz w:val="24"/>
          <w:szCs w:val="24"/>
        </w:rPr>
        <w:t xml:space="preserve">nergy </w:t>
      </w:r>
      <w:r w:rsidR="00283429" w:rsidRPr="00D5633C">
        <w:rPr>
          <w:rFonts w:cstheme="minorHAnsi"/>
          <w:sz w:val="24"/>
          <w:szCs w:val="24"/>
        </w:rPr>
        <w:t>C</w:t>
      </w:r>
      <w:r w:rsidR="006A47FE" w:rsidRPr="00D5633C">
        <w:rPr>
          <w:rFonts w:cstheme="minorHAnsi"/>
          <w:sz w:val="24"/>
          <w:szCs w:val="24"/>
        </w:rPr>
        <w:t xml:space="preserve">onservation </w:t>
      </w:r>
      <w:r w:rsidR="00283429" w:rsidRPr="00D5633C">
        <w:rPr>
          <w:rFonts w:cstheme="minorHAnsi"/>
          <w:sz w:val="24"/>
          <w:szCs w:val="24"/>
        </w:rPr>
        <w:t>C</w:t>
      </w:r>
      <w:r w:rsidR="006A47FE" w:rsidRPr="00D5633C">
        <w:rPr>
          <w:rFonts w:cstheme="minorHAnsi"/>
          <w:sz w:val="24"/>
          <w:szCs w:val="24"/>
        </w:rPr>
        <w:t>ode (IECC 2021</w:t>
      </w:r>
      <w:r w:rsidR="00A846F0" w:rsidRPr="00D5633C">
        <w:rPr>
          <w:rFonts w:cstheme="minorHAnsi"/>
          <w:sz w:val="24"/>
          <w:szCs w:val="24"/>
        </w:rPr>
        <w:t>)</w:t>
      </w:r>
      <w:r w:rsidR="00405BB7" w:rsidRPr="00D5633C">
        <w:rPr>
          <w:rFonts w:cstheme="minorHAnsi"/>
          <w:sz w:val="24"/>
          <w:szCs w:val="24"/>
        </w:rPr>
        <w:t xml:space="preserve"> </w:t>
      </w:r>
      <w:r w:rsidR="000C05CF" w:rsidRPr="00D5633C">
        <w:rPr>
          <w:rFonts w:cstheme="minorHAnsi"/>
          <w:sz w:val="24"/>
          <w:szCs w:val="24"/>
        </w:rPr>
        <w:t xml:space="preserve">with amendments as the residential code </w:t>
      </w:r>
      <w:r w:rsidR="00405BB7" w:rsidRPr="00D5633C">
        <w:rPr>
          <w:rFonts w:cstheme="minorHAnsi"/>
          <w:sz w:val="24"/>
          <w:szCs w:val="24"/>
        </w:rPr>
        <w:t>and the</w:t>
      </w:r>
      <w:r w:rsidR="00943081" w:rsidRPr="00D5633C">
        <w:rPr>
          <w:rFonts w:cstheme="minorHAnsi"/>
          <w:sz w:val="24"/>
          <w:szCs w:val="24"/>
        </w:rPr>
        <w:t xml:space="preserve"> </w:t>
      </w:r>
      <w:r w:rsidR="00405BB7" w:rsidRPr="00D5633C">
        <w:rPr>
          <w:rFonts w:cstheme="minorHAnsi"/>
          <w:sz w:val="24"/>
          <w:szCs w:val="24"/>
        </w:rPr>
        <w:t>American Society of Heating, Refri</w:t>
      </w:r>
      <w:r w:rsidR="00C37A45" w:rsidRPr="00D5633C">
        <w:rPr>
          <w:rFonts w:cstheme="minorHAnsi"/>
          <w:sz w:val="24"/>
          <w:szCs w:val="24"/>
        </w:rPr>
        <w:t xml:space="preserve">gerating, and Air-Conditioning Engineers </w:t>
      </w:r>
      <w:r w:rsidR="00943081" w:rsidRPr="00D5633C">
        <w:rPr>
          <w:rFonts w:cstheme="minorHAnsi"/>
          <w:sz w:val="24"/>
          <w:szCs w:val="24"/>
        </w:rPr>
        <w:t>Standard 90.01-2019</w:t>
      </w:r>
      <w:r w:rsidR="0072198D" w:rsidRPr="00D5633C">
        <w:rPr>
          <w:rFonts w:cstheme="minorHAnsi"/>
          <w:sz w:val="24"/>
          <w:szCs w:val="24"/>
        </w:rPr>
        <w:t xml:space="preserve"> </w:t>
      </w:r>
      <w:r w:rsidR="00C37A45" w:rsidRPr="00D5633C">
        <w:rPr>
          <w:rFonts w:cstheme="minorHAnsi"/>
          <w:sz w:val="24"/>
          <w:szCs w:val="24"/>
        </w:rPr>
        <w:t>(</w:t>
      </w:r>
      <w:r w:rsidR="006A47FE" w:rsidRPr="00D5633C">
        <w:rPr>
          <w:rFonts w:cstheme="minorHAnsi"/>
          <w:sz w:val="24"/>
          <w:szCs w:val="24"/>
        </w:rPr>
        <w:t>ASHRAE 90.1-2019)</w:t>
      </w:r>
      <w:r w:rsidR="0072198D" w:rsidRPr="00D5633C">
        <w:rPr>
          <w:rFonts w:cstheme="minorHAnsi"/>
          <w:sz w:val="24"/>
          <w:szCs w:val="24"/>
        </w:rPr>
        <w:t xml:space="preserve"> with</w:t>
      </w:r>
      <w:r w:rsidR="003A39C4" w:rsidRPr="00D5633C">
        <w:rPr>
          <w:rFonts w:cstheme="minorHAnsi"/>
          <w:sz w:val="24"/>
          <w:szCs w:val="24"/>
        </w:rPr>
        <w:t>out amendments as the commercial code</w:t>
      </w:r>
      <w:r w:rsidR="00DA4B44" w:rsidRPr="00D5633C">
        <w:rPr>
          <w:rFonts w:cstheme="minorHAnsi"/>
          <w:sz w:val="24"/>
          <w:szCs w:val="24"/>
        </w:rPr>
        <w:t xml:space="preserve"> (collectively, the “State Energy Subcodes”)</w:t>
      </w:r>
      <w:r>
        <w:rPr>
          <w:rFonts w:cstheme="minorHAnsi"/>
          <w:sz w:val="24"/>
          <w:szCs w:val="24"/>
        </w:rPr>
        <w:t xml:space="preserve">, and the prior </w:t>
      </w:r>
      <w:r w:rsidR="00D53B62" w:rsidRPr="00D5633C">
        <w:rPr>
          <w:rFonts w:cstheme="minorHAnsi"/>
          <w:sz w:val="24"/>
          <w:szCs w:val="24"/>
        </w:rPr>
        <w:t xml:space="preserve">State </w:t>
      </w:r>
      <w:r>
        <w:rPr>
          <w:rFonts w:cstheme="minorHAnsi"/>
          <w:sz w:val="24"/>
          <w:szCs w:val="24"/>
        </w:rPr>
        <w:t>e</w:t>
      </w:r>
      <w:r w:rsidR="00D53B62" w:rsidRPr="00D5633C">
        <w:rPr>
          <w:rFonts w:cstheme="minorHAnsi"/>
          <w:sz w:val="24"/>
          <w:szCs w:val="24"/>
        </w:rPr>
        <w:t xml:space="preserve">nergy </w:t>
      </w:r>
      <w:r>
        <w:rPr>
          <w:rFonts w:cstheme="minorHAnsi"/>
          <w:sz w:val="24"/>
          <w:szCs w:val="24"/>
        </w:rPr>
        <w:t>s</w:t>
      </w:r>
      <w:r w:rsidR="00D53B62" w:rsidRPr="00D5633C">
        <w:rPr>
          <w:rFonts w:cstheme="minorHAnsi"/>
          <w:sz w:val="24"/>
          <w:szCs w:val="24"/>
        </w:rPr>
        <w:t>ubcode</w:t>
      </w:r>
      <w:r w:rsidR="00F64A5C" w:rsidRPr="00D5633C">
        <w:rPr>
          <w:rFonts w:cstheme="minorHAnsi"/>
          <w:sz w:val="24"/>
          <w:szCs w:val="24"/>
        </w:rPr>
        <w:t>s</w:t>
      </w:r>
      <w:r>
        <w:rPr>
          <w:rFonts w:cstheme="minorHAnsi"/>
          <w:sz w:val="24"/>
          <w:szCs w:val="24"/>
        </w:rPr>
        <w:t>, which</w:t>
      </w:r>
      <w:r w:rsidR="00F64A5C" w:rsidRPr="00D5633C">
        <w:rPr>
          <w:rFonts w:cstheme="minorHAnsi"/>
          <w:sz w:val="24"/>
          <w:szCs w:val="24"/>
        </w:rPr>
        <w:t xml:space="preserve"> were the 2018 IECC as the residential code and ASHRAE 90.1</w:t>
      </w:r>
      <w:r w:rsidR="005549B2" w:rsidRPr="00D5633C">
        <w:rPr>
          <w:rFonts w:cstheme="minorHAnsi"/>
          <w:sz w:val="24"/>
          <w:szCs w:val="24"/>
        </w:rPr>
        <w:t>-2016 as the commercial code</w:t>
      </w:r>
      <w:r w:rsidR="00FC55B8">
        <w:rPr>
          <w:rFonts w:cstheme="minorHAnsi"/>
          <w:sz w:val="24"/>
          <w:szCs w:val="24"/>
        </w:rPr>
        <w:t xml:space="preserve"> (collectively, the “Prior State Energy Subcodes”)</w:t>
      </w:r>
      <w:r w:rsidR="005549B2" w:rsidRPr="00D5633C">
        <w:rPr>
          <w:rFonts w:cstheme="minorHAnsi"/>
          <w:sz w:val="24"/>
          <w:szCs w:val="24"/>
        </w:rPr>
        <w:t>.</w:t>
      </w:r>
    </w:p>
    <w:p w14:paraId="1C9CA9C8" w14:textId="77777777" w:rsidR="00314312" w:rsidRPr="00D5633C" w:rsidRDefault="00314312" w:rsidP="00314312">
      <w:pPr>
        <w:pStyle w:val="ListParagraph"/>
        <w:widowControl w:val="0"/>
        <w:tabs>
          <w:tab w:val="left" w:pos="480"/>
        </w:tabs>
        <w:autoSpaceDE w:val="0"/>
        <w:autoSpaceDN w:val="0"/>
        <w:spacing w:before="23" w:after="0" w:line="240" w:lineRule="auto"/>
        <w:ind w:left="480" w:right="115"/>
        <w:contextualSpacing w:val="0"/>
        <w:jc w:val="both"/>
        <w:rPr>
          <w:rFonts w:cstheme="minorHAnsi"/>
          <w:sz w:val="24"/>
          <w:szCs w:val="24"/>
        </w:rPr>
      </w:pPr>
    </w:p>
    <w:p w14:paraId="1D3D1C3D" w14:textId="4A6A16EC" w:rsidR="00CE786E" w:rsidRPr="00D5633C" w:rsidRDefault="00F93B85" w:rsidP="00264AF8">
      <w:pPr>
        <w:pStyle w:val="ListParagraph"/>
        <w:widowControl w:val="0"/>
        <w:numPr>
          <w:ilvl w:val="0"/>
          <w:numId w:val="45"/>
        </w:numPr>
        <w:tabs>
          <w:tab w:val="left" w:pos="480"/>
        </w:tabs>
        <w:autoSpaceDE w:val="0"/>
        <w:autoSpaceDN w:val="0"/>
        <w:spacing w:before="23" w:after="0" w:line="240" w:lineRule="auto"/>
        <w:ind w:right="115"/>
        <w:contextualSpacing w:val="0"/>
        <w:jc w:val="both"/>
        <w:rPr>
          <w:rFonts w:cstheme="minorHAnsi"/>
          <w:sz w:val="24"/>
          <w:szCs w:val="24"/>
        </w:rPr>
      </w:pPr>
      <w:r w:rsidRPr="00CE786E">
        <w:rPr>
          <w:rFonts w:cstheme="minorHAnsi"/>
          <w:sz w:val="24"/>
          <w:szCs w:val="24"/>
        </w:rPr>
        <w:t>For projects proceedin</w:t>
      </w:r>
      <w:r w:rsidR="00544C6B" w:rsidRPr="00CE786E">
        <w:rPr>
          <w:rFonts w:cstheme="minorHAnsi"/>
          <w:sz w:val="24"/>
          <w:szCs w:val="24"/>
        </w:rPr>
        <w:t>g</w:t>
      </w:r>
      <w:r w:rsidR="00176A4C" w:rsidRPr="00CE786E">
        <w:rPr>
          <w:rFonts w:cstheme="minorHAnsi"/>
          <w:sz w:val="24"/>
          <w:szCs w:val="24"/>
        </w:rPr>
        <w:t xml:space="preserve"> with </w:t>
      </w:r>
      <w:r w:rsidR="000B526E" w:rsidRPr="00CE786E">
        <w:rPr>
          <w:rFonts w:cstheme="minorHAnsi"/>
          <w:sz w:val="24"/>
          <w:szCs w:val="24"/>
        </w:rPr>
        <w:t xml:space="preserve">building </w:t>
      </w:r>
      <w:r w:rsidR="00176A4C" w:rsidRPr="00CE786E">
        <w:rPr>
          <w:rFonts w:cstheme="minorHAnsi"/>
          <w:sz w:val="24"/>
          <w:szCs w:val="24"/>
        </w:rPr>
        <w:t xml:space="preserve">permits </w:t>
      </w:r>
      <w:r w:rsidR="002704EF">
        <w:rPr>
          <w:rFonts w:cstheme="minorHAnsi"/>
          <w:sz w:val="24"/>
          <w:szCs w:val="24"/>
        </w:rPr>
        <w:t>subject to the State Energy Subcodes</w:t>
      </w:r>
      <w:r w:rsidR="00176A4C" w:rsidRPr="00CE786E">
        <w:rPr>
          <w:rFonts w:cstheme="minorHAnsi"/>
          <w:sz w:val="24"/>
          <w:szCs w:val="24"/>
        </w:rPr>
        <w:t>:</w:t>
      </w:r>
    </w:p>
    <w:p w14:paraId="04444E1A" w14:textId="6BB52EB1" w:rsidR="006F5BD0" w:rsidRPr="00CE786E" w:rsidRDefault="009C38D5" w:rsidP="00C22984">
      <w:pPr>
        <w:pStyle w:val="ListParagraph"/>
        <w:widowControl w:val="0"/>
        <w:numPr>
          <w:ilvl w:val="1"/>
          <w:numId w:val="20"/>
        </w:numPr>
        <w:tabs>
          <w:tab w:val="left" w:pos="480"/>
        </w:tabs>
        <w:autoSpaceDE w:val="0"/>
        <w:autoSpaceDN w:val="0"/>
        <w:spacing w:before="23" w:after="0" w:line="240" w:lineRule="auto"/>
        <w:ind w:right="115"/>
        <w:contextualSpacing w:val="0"/>
        <w:jc w:val="both"/>
        <w:rPr>
          <w:rFonts w:cstheme="minorHAnsi"/>
          <w:sz w:val="24"/>
          <w:szCs w:val="24"/>
        </w:rPr>
      </w:pPr>
      <w:r w:rsidRPr="00CE786E">
        <w:rPr>
          <w:rFonts w:cstheme="minorHAnsi"/>
          <w:sz w:val="24"/>
          <w:szCs w:val="24"/>
        </w:rPr>
        <w:t xml:space="preserve">A New Construction </w:t>
      </w:r>
      <w:r w:rsidR="00A00EC5" w:rsidRPr="00CE786E">
        <w:rPr>
          <w:rFonts w:cstheme="minorHAnsi"/>
          <w:sz w:val="24"/>
          <w:szCs w:val="24"/>
        </w:rPr>
        <w:t xml:space="preserve">Project </w:t>
      </w:r>
      <w:r w:rsidRPr="00CE786E">
        <w:rPr>
          <w:rFonts w:cstheme="minorHAnsi"/>
          <w:sz w:val="24"/>
          <w:szCs w:val="24"/>
        </w:rPr>
        <w:t>t</w:t>
      </w:r>
      <w:r w:rsidR="00C96835" w:rsidRPr="00CE786E">
        <w:rPr>
          <w:rFonts w:cstheme="minorHAnsi"/>
          <w:sz w:val="24"/>
          <w:szCs w:val="24"/>
        </w:rPr>
        <w:t xml:space="preserve">hat </w:t>
      </w:r>
      <w:r w:rsidR="00A25C72" w:rsidRPr="00CE786E">
        <w:rPr>
          <w:rFonts w:cstheme="minorHAnsi"/>
          <w:sz w:val="24"/>
          <w:szCs w:val="24"/>
        </w:rPr>
        <w:t xml:space="preserve">demonstrates </w:t>
      </w:r>
      <w:r w:rsidR="005F7CBB">
        <w:rPr>
          <w:rFonts w:cstheme="minorHAnsi"/>
          <w:sz w:val="24"/>
          <w:szCs w:val="24"/>
        </w:rPr>
        <w:t xml:space="preserve">at least </w:t>
      </w:r>
      <w:r w:rsidR="00A25C72" w:rsidRPr="00CE786E">
        <w:rPr>
          <w:rFonts w:cstheme="minorHAnsi"/>
          <w:sz w:val="24"/>
          <w:szCs w:val="24"/>
        </w:rPr>
        <w:t xml:space="preserve">a 2.5% improvement </w:t>
      </w:r>
      <w:r w:rsidR="005F7CBB">
        <w:rPr>
          <w:rFonts w:cstheme="minorHAnsi"/>
          <w:sz w:val="24"/>
          <w:szCs w:val="24"/>
        </w:rPr>
        <w:t xml:space="preserve">but less than a 5% improvement </w:t>
      </w:r>
      <w:r w:rsidR="00A25C72" w:rsidRPr="00CE786E">
        <w:rPr>
          <w:rFonts w:cstheme="minorHAnsi"/>
          <w:sz w:val="24"/>
          <w:szCs w:val="24"/>
        </w:rPr>
        <w:t xml:space="preserve">over the applicable </w:t>
      </w:r>
      <w:r w:rsidR="007539AC" w:rsidRPr="00CE786E">
        <w:rPr>
          <w:rFonts w:cstheme="minorHAnsi"/>
          <w:sz w:val="24"/>
          <w:szCs w:val="24"/>
        </w:rPr>
        <w:t>State Energy Subcode</w:t>
      </w:r>
      <w:r w:rsidR="001C723D" w:rsidRPr="00CE786E">
        <w:rPr>
          <w:rFonts w:cstheme="minorHAnsi"/>
          <w:sz w:val="24"/>
          <w:szCs w:val="24"/>
        </w:rPr>
        <w:t xml:space="preserve"> minimum</w:t>
      </w:r>
      <w:r w:rsidR="007539AC" w:rsidRPr="00CE786E">
        <w:rPr>
          <w:rFonts w:cstheme="minorHAnsi"/>
          <w:sz w:val="24"/>
          <w:szCs w:val="24"/>
        </w:rPr>
        <w:t xml:space="preserve"> </w:t>
      </w:r>
      <w:r w:rsidR="00CE786E">
        <w:rPr>
          <w:rFonts w:cstheme="minorHAnsi"/>
          <w:sz w:val="24"/>
          <w:szCs w:val="24"/>
        </w:rPr>
        <w:t xml:space="preserve">shall have a base maximum percentage of </w:t>
      </w:r>
      <w:r w:rsidR="00F95EBC" w:rsidRPr="00CE786E">
        <w:rPr>
          <w:rFonts w:cstheme="minorHAnsi"/>
          <w:sz w:val="24"/>
          <w:szCs w:val="24"/>
        </w:rPr>
        <w:t>20</w:t>
      </w:r>
      <w:r w:rsidR="00CE786E">
        <w:rPr>
          <w:rFonts w:cstheme="minorHAnsi"/>
          <w:sz w:val="24"/>
          <w:szCs w:val="24"/>
        </w:rPr>
        <w:t xml:space="preserve"> percent</w:t>
      </w:r>
      <w:r w:rsidR="00122ECC" w:rsidRPr="00CE786E">
        <w:rPr>
          <w:rFonts w:cstheme="minorHAnsi"/>
          <w:sz w:val="24"/>
          <w:szCs w:val="24"/>
        </w:rPr>
        <w:t>.</w:t>
      </w:r>
    </w:p>
    <w:p w14:paraId="1484E5EF" w14:textId="0704E755" w:rsidR="006F5BD0" w:rsidRPr="00D5633C" w:rsidRDefault="009E35C8" w:rsidP="006F5BD0">
      <w:pPr>
        <w:pStyle w:val="ListParagraph"/>
        <w:widowControl w:val="0"/>
        <w:numPr>
          <w:ilvl w:val="1"/>
          <w:numId w:val="20"/>
        </w:numPr>
        <w:tabs>
          <w:tab w:val="left" w:pos="480"/>
        </w:tabs>
        <w:autoSpaceDE w:val="0"/>
        <w:autoSpaceDN w:val="0"/>
        <w:spacing w:before="23" w:after="0" w:line="240" w:lineRule="auto"/>
        <w:ind w:right="115"/>
        <w:contextualSpacing w:val="0"/>
        <w:jc w:val="both"/>
        <w:rPr>
          <w:rFonts w:cstheme="minorHAnsi"/>
          <w:sz w:val="24"/>
          <w:szCs w:val="24"/>
        </w:rPr>
      </w:pPr>
      <w:r>
        <w:rPr>
          <w:rFonts w:cstheme="minorHAnsi"/>
          <w:sz w:val="24"/>
          <w:szCs w:val="24"/>
        </w:rPr>
        <w:t xml:space="preserve">A New Construction Project </w:t>
      </w:r>
      <w:r w:rsidR="00961E89" w:rsidRPr="00D5633C">
        <w:rPr>
          <w:rFonts w:cstheme="minorHAnsi"/>
          <w:sz w:val="24"/>
          <w:szCs w:val="24"/>
        </w:rPr>
        <w:t xml:space="preserve">that </w:t>
      </w:r>
      <w:r w:rsidR="009F1722" w:rsidRPr="00D5633C">
        <w:rPr>
          <w:rFonts w:cstheme="minorHAnsi"/>
          <w:sz w:val="24"/>
          <w:szCs w:val="24"/>
        </w:rPr>
        <w:t>demonstrate</w:t>
      </w:r>
      <w:r>
        <w:rPr>
          <w:rFonts w:cstheme="minorHAnsi"/>
          <w:sz w:val="24"/>
          <w:szCs w:val="24"/>
        </w:rPr>
        <w:t>s</w:t>
      </w:r>
      <w:r w:rsidR="009F1722" w:rsidRPr="00D5633C">
        <w:rPr>
          <w:rFonts w:cstheme="minorHAnsi"/>
          <w:sz w:val="24"/>
          <w:szCs w:val="24"/>
        </w:rPr>
        <w:t xml:space="preserve"> </w:t>
      </w:r>
      <w:r w:rsidR="005F7CBB">
        <w:rPr>
          <w:rFonts w:cstheme="minorHAnsi"/>
          <w:sz w:val="24"/>
          <w:szCs w:val="24"/>
        </w:rPr>
        <w:t xml:space="preserve">at least </w:t>
      </w:r>
      <w:r w:rsidR="009F1722" w:rsidRPr="00D5633C">
        <w:rPr>
          <w:rFonts w:cstheme="minorHAnsi"/>
          <w:sz w:val="24"/>
          <w:szCs w:val="24"/>
        </w:rPr>
        <w:t xml:space="preserve">a 5% improvement </w:t>
      </w:r>
      <w:r w:rsidR="005F7CBB">
        <w:rPr>
          <w:rFonts w:cstheme="minorHAnsi"/>
          <w:sz w:val="24"/>
          <w:szCs w:val="24"/>
        </w:rPr>
        <w:t xml:space="preserve">but less than a 10% improvement </w:t>
      </w:r>
      <w:r w:rsidR="009F1722" w:rsidRPr="00D5633C">
        <w:rPr>
          <w:rFonts w:cstheme="minorHAnsi"/>
          <w:sz w:val="24"/>
          <w:szCs w:val="24"/>
        </w:rPr>
        <w:t xml:space="preserve">over the </w:t>
      </w:r>
      <w:r w:rsidR="00B35F65" w:rsidRPr="00D5633C">
        <w:rPr>
          <w:rFonts w:cstheme="minorHAnsi"/>
          <w:sz w:val="24"/>
          <w:szCs w:val="24"/>
        </w:rPr>
        <w:t>applicable</w:t>
      </w:r>
      <w:r w:rsidR="00A25C72">
        <w:rPr>
          <w:rFonts w:cstheme="minorHAnsi"/>
          <w:sz w:val="24"/>
          <w:szCs w:val="24"/>
        </w:rPr>
        <w:t xml:space="preserve"> </w:t>
      </w:r>
      <w:r w:rsidR="006F55EA">
        <w:rPr>
          <w:rFonts w:cstheme="minorHAnsi"/>
          <w:sz w:val="24"/>
          <w:szCs w:val="24"/>
        </w:rPr>
        <w:t>State Energy Subcode</w:t>
      </w:r>
      <w:r w:rsidR="00B35F65" w:rsidRPr="00D5633C">
        <w:rPr>
          <w:rFonts w:cstheme="minorHAnsi"/>
          <w:sz w:val="24"/>
          <w:szCs w:val="24"/>
        </w:rPr>
        <w:t xml:space="preserve"> minimum </w:t>
      </w:r>
      <w:r w:rsidR="00CE786E">
        <w:rPr>
          <w:rFonts w:cstheme="minorHAnsi"/>
          <w:sz w:val="24"/>
          <w:szCs w:val="24"/>
        </w:rPr>
        <w:t xml:space="preserve">shall have a base maximum percentage of </w:t>
      </w:r>
      <w:r w:rsidR="009F1722" w:rsidRPr="00D5633C">
        <w:rPr>
          <w:rFonts w:cstheme="minorHAnsi"/>
          <w:sz w:val="24"/>
          <w:szCs w:val="24"/>
        </w:rPr>
        <w:t>25</w:t>
      </w:r>
      <w:r w:rsidR="00CE786E">
        <w:rPr>
          <w:rFonts w:cstheme="minorHAnsi"/>
          <w:sz w:val="24"/>
          <w:szCs w:val="24"/>
        </w:rPr>
        <w:t xml:space="preserve"> percent.</w:t>
      </w:r>
    </w:p>
    <w:p w14:paraId="51F9D18F" w14:textId="72550672" w:rsidR="009E2790" w:rsidRPr="00D5633C" w:rsidRDefault="009E35C8" w:rsidP="00176A4C">
      <w:pPr>
        <w:pStyle w:val="ListParagraph"/>
        <w:widowControl w:val="0"/>
        <w:numPr>
          <w:ilvl w:val="1"/>
          <w:numId w:val="20"/>
        </w:numPr>
        <w:tabs>
          <w:tab w:val="left" w:pos="480"/>
        </w:tabs>
        <w:autoSpaceDE w:val="0"/>
        <w:autoSpaceDN w:val="0"/>
        <w:spacing w:before="23" w:after="0" w:line="240" w:lineRule="auto"/>
        <w:ind w:right="115"/>
        <w:contextualSpacing w:val="0"/>
        <w:jc w:val="both"/>
        <w:rPr>
          <w:rFonts w:cstheme="minorHAnsi"/>
          <w:sz w:val="24"/>
          <w:szCs w:val="24"/>
        </w:rPr>
      </w:pPr>
      <w:r>
        <w:rPr>
          <w:rFonts w:cstheme="minorHAnsi"/>
          <w:sz w:val="24"/>
          <w:szCs w:val="24"/>
        </w:rPr>
        <w:t xml:space="preserve">A New Construction Project </w:t>
      </w:r>
      <w:r w:rsidR="000F3498" w:rsidRPr="00D5633C">
        <w:rPr>
          <w:rFonts w:cstheme="minorHAnsi"/>
          <w:sz w:val="24"/>
          <w:szCs w:val="24"/>
        </w:rPr>
        <w:t>that demonstrate</w:t>
      </w:r>
      <w:r>
        <w:rPr>
          <w:rFonts w:cstheme="minorHAnsi"/>
          <w:sz w:val="24"/>
          <w:szCs w:val="24"/>
        </w:rPr>
        <w:t>s</w:t>
      </w:r>
      <w:r w:rsidR="000F3498" w:rsidRPr="00D5633C">
        <w:rPr>
          <w:rFonts w:cstheme="minorHAnsi"/>
          <w:sz w:val="24"/>
          <w:szCs w:val="24"/>
        </w:rPr>
        <w:t xml:space="preserve"> </w:t>
      </w:r>
      <w:r w:rsidR="005F7CBB">
        <w:rPr>
          <w:rFonts w:cstheme="minorHAnsi"/>
          <w:sz w:val="24"/>
          <w:szCs w:val="24"/>
        </w:rPr>
        <w:t xml:space="preserve">at least </w:t>
      </w:r>
      <w:r w:rsidR="000F3498" w:rsidRPr="00D5633C">
        <w:rPr>
          <w:rFonts w:cstheme="minorHAnsi"/>
          <w:sz w:val="24"/>
          <w:szCs w:val="24"/>
        </w:rPr>
        <w:t xml:space="preserve">a 10% improvement over the </w:t>
      </w:r>
      <w:r w:rsidR="00B35F65" w:rsidRPr="00D5633C">
        <w:rPr>
          <w:rFonts w:cstheme="minorHAnsi"/>
          <w:sz w:val="24"/>
          <w:szCs w:val="24"/>
        </w:rPr>
        <w:t>applicable</w:t>
      </w:r>
      <w:r w:rsidR="00A25C72">
        <w:rPr>
          <w:rFonts w:cstheme="minorHAnsi"/>
          <w:sz w:val="24"/>
          <w:szCs w:val="24"/>
        </w:rPr>
        <w:t xml:space="preserve"> </w:t>
      </w:r>
      <w:r w:rsidR="006F55EA">
        <w:rPr>
          <w:rFonts w:cstheme="minorHAnsi"/>
          <w:sz w:val="24"/>
          <w:szCs w:val="24"/>
        </w:rPr>
        <w:t>State Energy Subcode</w:t>
      </w:r>
      <w:r w:rsidR="001C723D">
        <w:rPr>
          <w:rFonts w:cstheme="minorHAnsi"/>
          <w:sz w:val="24"/>
          <w:szCs w:val="24"/>
        </w:rPr>
        <w:t xml:space="preserve"> minimum</w:t>
      </w:r>
      <w:r w:rsidR="00B35F65" w:rsidRPr="00D5633C">
        <w:rPr>
          <w:rFonts w:cstheme="minorHAnsi"/>
          <w:sz w:val="24"/>
          <w:szCs w:val="24"/>
        </w:rPr>
        <w:t xml:space="preserve"> </w:t>
      </w:r>
      <w:r w:rsidR="00CE786E">
        <w:rPr>
          <w:rFonts w:cstheme="minorHAnsi"/>
          <w:sz w:val="24"/>
          <w:szCs w:val="24"/>
        </w:rPr>
        <w:t xml:space="preserve">shall have a base maximum percentage of </w:t>
      </w:r>
      <w:r w:rsidR="002A5EE4" w:rsidRPr="00D5633C">
        <w:rPr>
          <w:rFonts w:cstheme="minorHAnsi"/>
          <w:sz w:val="24"/>
          <w:szCs w:val="24"/>
        </w:rPr>
        <w:t>30</w:t>
      </w:r>
      <w:r w:rsidR="00CE786E">
        <w:rPr>
          <w:rFonts w:cstheme="minorHAnsi"/>
          <w:sz w:val="24"/>
          <w:szCs w:val="24"/>
        </w:rPr>
        <w:t xml:space="preserve"> percent.</w:t>
      </w:r>
    </w:p>
    <w:p w14:paraId="25FF5622" w14:textId="21532619" w:rsidR="00CE786E" w:rsidRPr="00D5633C" w:rsidRDefault="00176A4C" w:rsidP="00CE786E">
      <w:pPr>
        <w:pStyle w:val="ListParagraph"/>
        <w:widowControl w:val="0"/>
        <w:numPr>
          <w:ilvl w:val="0"/>
          <w:numId w:val="45"/>
        </w:numPr>
        <w:tabs>
          <w:tab w:val="left" w:pos="480"/>
        </w:tabs>
        <w:autoSpaceDE w:val="0"/>
        <w:autoSpaceDN w:val="0"/>
        <w:spacing w:before="23" w:after="0" w:line="240" w:lineRule="auto"/>
        <w:ind w:right="115"/>
        <w:contextualSpacing w:val="0"/>
        <w:jc w:val="both"/>
        <w:rPr>
          <w:rFonts w:cstheme="minorHAnsi"/>
          <w:sz w:val="24"/>
          <w:szCs w:val="24"/>
        </w:rPr>
      </w:pPr>
      <w:r w:rsidRPr="00CE786E">
        <w:rPr>
          <w:rFonts w:cstheme="minorHAnsi"/>
          <w:sz w:val="24"/>
          <w:szCs w:val="24"/>
        </w:rPr>
        <w:t xml:space="preserve">For projects proceeding with </w:t>
      </w:r>
      <w:r w:rsidR="000B526E" w:rsidRPr="00CE786E">
        <w:rPr>
          <w:rFonts w:cstheme="minorHAnsi"/>
          <w:sz w:val="24"/>
          <w:szCs w:val="24"/>
        </w:rPr>
        <w:t xml:space="preserve">building </w:t>
      </w:r>
      <w:r w:rsidRPr="00CE786E">
        <w:rPr>
          <w:rFonts w:cstheme="minorHAnsi"/>
          <w:sz w:val="24"/>
          <w:szCs w:val="24"/>
        </w:rPr>
        <w:t xml:space="preserve">permits </w:t>
      </w:r>
      <w:r w:rsidR="002704EF">
        <w:rPr>
          <w:rFonts w:cstheme="minorHAnsi"/>
          <w:sz w:val="24"/>
          <w:szCs w:val="24"/>
        </w:rPr>
        <w:t>subject to the Prior State Energy Subcodes</w:t>
      </w:r>
      <w:r w:rsidRPr="00CE786E">
        <w:rPr>
          <w:rFonts w:cstheme="minorHAnsi"/>
          <w:sz w:val="24"/>
          <w:szCs w:val="24"/>
        </w:rPr>
        <w:t>:</w:t>
      </w:r>
      <w:r w:rsidR="00CE786E" w:rsidRPr="00CE786E">
        <w:rPr>
          <w:rFonts w:cstheme="minorHAnsi"/>
          <w:sz w:val="24"/>
          <w:szCs w:val="24"/>
        </w:rPr>
        <w:t xml:space="preserve"> </w:t>
      </w:r>
    </w:p>
    <w:p w14:paraId="1D2622D9" w14:textId="73CFA876" w:rsidR="009E2790" w:rsidRPr="00CE786E" w:rsidRDefault="00A00EC5" w:rsidP="00C22984">
      <w:pPr>
        <w:pStyle w:val="ListParagraph"/>
        <w:widowControl w:val="0"/>
        <w:numPr>
          <w:ilvl w:val="1"/>
          <w:numId w:val="20"/>
        </w:numPr>
        <w:tabs>
          <w:tab w:val="left" w:pos="480"/>
        </w:tabs>
        <w:autoSpaceDE w:val="0"/>
        <w:autoSpaceDN w:val="0"/>
        <w:spacing w:before="23" w:after="0" w:line="240" w:lineRule="auto"/>
        <w:ind w:right="115"/>
        <w:contextualSpacing w:val="0"/>
        <w:jc w:val="both"/>
        <w:rPr>
          <w:rFonts w:cstheme="minorHAnsi"/>
          <w:sz w:val="24"/>
          <w:szCs w:val="24"/>
        </w:rPr>
      </w:pPr>
      <w:r w:rsidRPr="00CE786E">
        <w:rPr>
          <w:rFonts w:cstheme="minorHAnsi"/>
          <w:sz w:val="24"/>
          <w:szCs w:val="24"/>
        </w:rPr>
        <w:t xml:space="preserve">A </w:t>
      </w:r>
      <w:r w:rsidR="00D02636" w:rsidRPr="00CE786E">
        <w:rPr>
          <w:rFonts w:cstheme="minorHAnsi"/>
          <w:sz w:val="24"/>
          <w:szCs w:val="24"/>
        </w:rPr>
        <w:t>New Construction</w:t>
      </w:r>
      <w:r w:rsidRPr="00CE786E">
        <w:rPr>
          <w:rFonts w:cstheme="minorHAnsi"/>
          <w:sz w:val="24"/>
          <w:szCs w:val="24"/>
        </w:rPr>
        <w:t xml:space="preserve"> Project</w:t>
      </w:r>
      <w:r w:rsidR="00D02636" w:rsidRPr="00CE786E">
        <w:rPr>
          <w:rFonts w:cstheme="minorHAnsi"/>
          <w:sz w:val="24"/>
          <w:szCs w:val="24"/>
        </w:rPr>
        <w:t xml:space="preserve"> that </w:t>
      </w:r>
      <w:r w:rsidR="006749DF" w:rsidRPr="00CE786E">
        <w:rPr>
          <w:rFonts w:cstheme="minorHAnsi"/>
          <w:sz w:val="24"/>
          <w:szCs w:val="24"/>
        </w:rPr>
        <w:t>demonstrate</w:t>
      </w:r>
      <w:r w:rsidR="001C519A" w:rsidRPr="00CE786E">
        <w:rPr>
          <w:rFonts w:cstheme="minorHAnsi"/>
          <w:sz w:val="24"/>
          <w:szCs w:val="24"/>
        </w:rPr>
        <w:t>s</w:t>
      </w:r>
      <w:r w:rsidR="00D02636" w:rsidRPr="00CE786E">
        <w:rPr>
          <w:rFonts w:cstheme="minorHAnsi"/>
          <w:sz w:val="24"/>
          <w:szCs w:val="24"/>
        </w:rPr>
        <w:t xml:space="preserve"> </w:t>
      </w:r>
      <w:r w:rsidR="005F7CBB">
        <w:rPr>
          <w:rFonts w:cstheme="minorHAnsi"/>
          <w:sz w:val="24"/>
          <w:szCs w:val="24"/>
        </w:rPr>
        <w:t xml:space="preserve">at least </w:t>
      </w:r>
      <w:r w:rsidR="006749DF" w:rsidRPr="00CE786E">
        <w:rPr>
          <w:rFonts w:cstheme="minorHAnsi"/>
          <w:sz w:val="24"/>
          <w:szCs w:val="24"/>
        </w:rPr>
        <w:t xml:space="preserve">a </w:t>
      </w:r>
      <w:r w:rsidR="00671C1B" w:rsidRPr="00CE786E">
        <w:rPr>
          <w:rFonts w:cstheme="minorHAnsi"/>
          <w:sz w:val="24"/>
          <w:szCs w:val="24"/>
        </w:rPr>
        <w:t xml:space="preserve">10% improvement </w:t>
      </w:r>
      <w:r w:rsidR="005F7CBB">
        <w:rPr>
          <w:rFonts w:cstheme="minorHAnsi"/>
          <w:sz w:val="24"/>
          <w:szCs w:val="24"/>
        </w:rPr>
        <w:t>but less than a</w:t>
      </w:r>
      <w:r w:rsidR="00115617">
        <w:rPr>
          <w:rFonts w:cstheme="minorHAnsi"/>
          <w:sz w:val="24"/>
          <w:szCs w:val="24"/>
        </w:rPr>
        <w:t xml:space="preserve"> </w:t>
      </w:r>
      <w:r w:rsidR="005F7CBB">
        <w:rPr>
          <w:rFonts w:cstheme="minorHAnsi"/>
          <w:sz w:val="24"/>
          <w:szCs w:val="24"/>
        </w:rPr>
        <w:t xml:space="preserve">20% improvement </w:t>
      </w:r>
      <w:r w:rsidR="00671C1B" w:rsidRPr="00CE786E">
        <w:rPr>
          <w:rFonts w:cstheme="minorHAnsi"/>
          <w:sz w:val="24"/>
          <w:szCs w:val="24"/>
        </w:rPr>
        <w:t xml:space="preserve">over the </w:t>
      </w:r>
      <w:r w:rsidR="00A53E70" w:rsidRPr="00CE786E">
        <w:rPr>
          <w:rFonts w:cstheme="minorHAnsi"/>
          <w:sz w:val="24"/>
          <w:szCs w:val="24"/>
        </w:rPr>
        <w:t xml:space="preserve">applicable </w:t>
      </w:r>
      <w:r w:rsidR="003B58AF" w:rsidRPr="00CE786E">
        <w:rPr>
          <w:rFonts w:cstheme="minorHAnsi"/>
          <w:sz w:val="24"/>
          <w:szCs w:val="24"/>
        </w:rPr>
        <w:t>State Energy Subcode</w:t>
      </w:r>
      <w:r w:rsidR="001C723D" w:rsidRPr="00CE786E">
        <w:rPr>
          <w:rFonts w:cstheme="minorHAnsi"/>
          <w:sz w:val="24"/>
          <w:szCs w:val="24"/>
        </w:rPr>
        <w:t xml:space="preserve"> minimum</w:t>
      </w:r>
      <w:r w:rsidR="003B58AF" w:rsidRPr="00CE786E">
        <w:rPr>
          <w:rFonts w:cstheme="minorHAnsi"/>
          <w:sz w:val="24"/>
          <w:szCs w:val="24"/>
        </w:rPr>
        <w:t xml:space="preserve"> </w:t>
      </w:r>
      <w:r w:rsidR="00CE786E">
        <w:rPr>
          <w:rFonts w:cstheme="minorHAnsi"/>
          <w:sz w:val="24"/>
          <w:szCs w:val="24"/>
        </w:rPr>
        <w:t xml:space="preserve">shall have a base maximum percentage of </w:t>
      </w:r>
      <w:r w:rsidR="002E412F" w:rsidRPr="00CE786E">
        <w:rPr>
          <w:rFonts w:cstheme="minorHAnsi"/>
          <w:sz w:val="24"/>
          <w:szCs w:val="24"/>
        </w:rPr>
        <w:t>20</w:t>
      </w:r>
      <w:r w:rsidR="00CE786E">
        <w:rPr>
          <w:rFonts w:cstheme="minorHAnsi"/>
          <w:sz w:val="24"/>
          <w:szCs w:val="24"/>
        </w:rPr>
        <w:t xml:space="preserve"> percent.</w:t>
      </w:r>
    </w:p>
    <w:p w14:paraId="4E7E5272" w14:textId="48A991AA" w:rsidR="009C5926" w:rsidRPr="00CE786E" w:rsidRDefault="005F1986" w:rsidP="00A96735">
      <w:pPr>
        <w:pStyle w:val="ListParagraph"/>
        <w:widowControl w:val="0"/>
        <w:numPr>
          <w:ilvl w:val="1"/>
          <w:numId w:val="20"/>
        </w:numPr>
        <w:tabs>
          <w:tab w:val="left" w:pos="480"/>
        </w:tabs>
        <w:autoSpaceDE w:val="0"/>
        <w:autoSpaceDN w:val="0"/>
        <w:spacing w:before="23" w:after="0" w:line="240" w:lineRule="auto"/>
        <w:ind w:right="115"/>
        <w:contextualSpacing w:val="0"/>
        <w:jc w:val="both"/>
        <w:rPr>
          <w:rFonts w:cstheme="minorHAnsi"/>
          <w:sz w:val="24"/>
          <w:szCs w:val="24"/>
        </w:rPr>
      </w:pPr>
      <w:r w:rsidRPr="00CE786E">
        <w:rPr>
          <w:rFonts w:cstheme="minorHAnsi"/>
          <w:sz w:val="24"/>
          <w:szCs w:val="24"/>
        </w:rPr>
        <w:t xml:space="preserve">A New Construction </w:t>
      </w:r>
      <w:r w:rsidR="00FE7EB5" w:rsidRPr="00CE786E">
        <w:rPr>
          <w:rFonts w:cstheme="minorHAnsi"/>
          <w:sz w:val="24"/>
          <w:szCs w:val="24"/>
        </w:rPr>
        <w:t xml:space="preserve">Project </w:t>
      </w:r>
      <w:r w:rsidR="002E412F" w:rsidRPr="00CE786E">
        <w:rPr>
          <w:rFonts w:cstheme="minorHAnsi"/>
          <w:sz w:val="24"/>
          <w:szCs w:val="24"/>
        </w:rPr>
        <w:t>that demonstrate</w:t>
      </w:r>
      <w:r w:rsidR="00FE7EB5" w:rsidRPr="00CE786E">
        <w:rPr>
          <w:rFonts w:cstheme="minorHAnsi"/>
          <w:sz w:val="24"/>
          <w:szCs w:val="24"/>
        </w:rPr>
        <w:t>s</w:t>
      </w:r>
      <w:r w:rsidR="002E412F" w:rsidRPr="00CE786E">
        <w:rPr>
          <w:rFonts w:cstheme="minorHAnsi"/>
          <w:sz w:val="24"/>
          <w:szCs w:val="24"/>
        </w:rPr>
        <w:t xml:space="preserve"> </w:t>
      </w:r>
      <w:r w:rsidR="005F7CBB">
        <w:rPr>
          <w:rFonts w:cstheme="minorHAnsi"/>
          <w:sz w:val="24"/>
          <w:szCs w:val="24"/>
        </w:rPr>
        <w:t xml:space="preserve">at least </w:t>
      </w:r>
      <w:r w:rsidR="002E412F" w:rsidRPr="00CE786E">
        <w:rPr>
          <w:rFonts w:cstheme="minorHAnsi"/>
          <w:sz w:val="24"/>
          <w:szCs w:val="24"/>
        </w:rPr>
        <w:t xml:space="preserve">a 20% improvement over the </w:t>
      </w:r>
      <w:r w:rsidR="00FE7EB5" w:rsidRPr="00CE786E">
        <w:rPr>
          <w:rFonts w:cstheme="minorHAnsi"/>
          <w:sz w:val="24"/>
          <w:szCs w:val="24"/>
        </w:rPr>
        <w:t xml:space="preserve">applicable State Energy Code </w:t>
      </w:r>
      <w:r w:rsidR="00CE786E" w:rsidRPr="00CE786E">
        <w:rPr>
          <w:rFonts w:cstheme="minorHAnsi"/>
          <w:sz w:val="24"/>
          <w:szCs w:val="24"/>
        </w:rPr>
        <w:t xml:space="preserve">shall have a base maximum percentage of </w:t>
      </w:r>
      <w:r w:rsidR="002E412F" w:rsidRPr="00CE786E">
        <w:rPr>
          <w:rFonts w:cstheme="minorHAnsi"/>
          <w:sz w:val="24"/>
          <w:szCs w:val="24"/>
        </w:rPr>
        <w:t>30</w:t>
      </w:r>
      <w:r w:rsidR="00CE786E" w:rsidRPr="00CE786E">
        <w:rPr>
          <w:rFonts w:cstheme="minorHAnsi"/>
          <w:sz w:val="24"/>
          <w:szCs w:val="24"/>
        </w:rPr>
        <w:t xml:space="preserve"> percent.</w:t>
      </w:r>
    </w:p>
    <w:p w14:paraId="7D81721A" w14:textId="77777777" w:rsidR="00F1350A" w:rsidRPr="00D5633C" w:rsidRDefault="00F1350A">
      <w:pPr>
        <w:rPr>
          <w:rFonts w:cstheme="minorHAnsi"/>
          <w:sz w:val="24"/>
          <w:szCs w:val="24"/>
        </w:rPr>
      </w:pPr>
    </w:p>
    <w:p w14:paraId="5E4A1C9A" w14:textId="0B340669" w:rsidR="00AB060C" w:rsidRPr="00D5633C" w:rsidRDefault="00313DFF" w:rsidP="00AB060C">
      <w:pPr>
        <w:rPr>
          <w:rFonts w:cstheme="minorHAnsi"/>
          <w:b/>
          <w:bCs/>
          <w:sz w:val="24"/>
          <w:szCs w:val="24"/>
        </w:rPr>
      </w:pPr>
      <w:r w:rsidRPr="00D5633C">
        <w:rPr>
          <w:rFonts w:cstheme="minorHAnsi"/>
          <w:b/>
          <w:bCs/>
          <w:sz w:val="24"/>
          <w:szCs w:val="24"/>
        </w:rPr>
        <w:t xml:space="preserve">Section </w:t>
      </w:r>
      <w:r w:rsidR="000B7FD9" w:rsidRPr="00D5633C">
        <w:rPr>
          <w:rFonts w:cstheme="minorHAnsi"/>
          <w:b/>
          <w:bCs/>
          <w:sz w:val="24"/>
          <w:szCs w:val="24"/>
        </w:rPr>
        <w:t>2</w:t>
      </w:r>
      <w:r w:rsidR="00CD1E9F" w:rsidRPr="00D5633C">
        <w:rPr>
          <w:rFonts w:cstheme="minorHAnsi"/>
          <w:b/>
          <w:bCs/>
          <w:sz w:val="24"/>
          <w:szCs w:val="24"/>
        </w:rPr>
        <w:t>.0</w:t>
      </w:r>
      <w:r w:rsidR="000C3BB3">
        <w:rPr>
          <w:rFonts w:cstheme="minorHAnsi"/>
          <w:b/>
          <w:bCs/>
          <w:sz w:val="24"/>
          <w:szCs w:val="24"/>
        </w:rPr>
        <w:t>4</w:t>
      </w:r>
      <w:r w:rsidRPr="00D5633C">
        <w:rPr>
          <w:rFonts w:cstheme="minorHAnsi"/>
          <w:b/>
          <w:bCs/>
          <w:sz w:val="24"/>
          <w:szCs w:val="24"/>
        </w:rPr>
        <w:t xml:space="preserve">     </w:t>
      </w:r>
      <w:r w:rsidR="003B4756" w:rsidRPr="00D5633C">
        <w:rPr>
          <w:rFonts w:cstheme="minorHAnsi"/>
          <w:b/>
          <w:bCs/>
          <w:sz w:val="24"/>
          <w:szCs w:val="24"/>
        </w:rPr>
        <w:t xml:space="preserve">Bonus </w:t>
      </w:r>
      <w:r w:rsidR="00F44E25">
        <w:rPr>
          <w:rFonts w:cstheme="minorHAnsi"/>
          <w:b/>
          <w:bCs/>
          <w:sz w:val="24"/>
          <w:szCs w:val="24"/>
        </w:rPr>
        <w:t>Percentage for Projects with Energy Effic</w:t>
      </w:r>
      <w:r w:rsidR="00A96735">
        <w:rPr>
          <w:rFonts w:cstheme="minorHAnsi"/>
          <w:b/>
          <w:bCs/>
          <w:sz w:val="24"/>
          <w:szCs w:val="24"/>
        </w:rPr>
        <w:t>i</w:t>
      </w:r>
      <w:r w:rsidR="00F44E25">
        <w:rPr>
          <w:rFonts w:cstheme="minorHAnsi"/>
          <w:b/>
          <w:bCs/>
          <w:sz w:val="24"/>
          <w:szCs w:val="24"/>
        </w:rPr>
        <w:t>ency Improvements</w:t>
      </w:r>
      <w:r w:rsidR="00F44E25" w:rsidRPr="00D5633C">
        <w:rPr>
          <w:rFonts w:cstheme="minorHAnsi"/>
          <w:b/>
          <w:bCs/>
          <w:sz w:val="24"/>
          <w:szCs w:val="24"/>
        </w:rPr>
        <w:t xml:space="preserve"> </w:t>
      </w:r>
    </w:p>
    <w:p w14:paraId="0C4BC59B" w14:textId="28DA1FFE" w:rsidR="00511189" w:rsidRPr="00D5633C" w:rsidRDefault="00CE786E" w:rsidP="002F6736">
      <w:pPr>
        <w:jc w:val="both"/>
        <w:rPr>
          <w:rFonts w:cstheme="minorHAnsi"/>
          <w:sz w:val="24"/>
          <w:szCs w:val="24"/>
        </w:rPr>
      </w:pPr>
      <w:r>
        <w:rPr>
          <w:rFonts w:cstheme="minorHAnsi"/>
          <w:sz w:val="24"/>
          <w:szCs w:val="24"/>
        </w:rPr>
        <w:t>A</w:t>
      </w:r>
      <w:r w:rsidR="001A581A" w:rsidRPr="00D5633C">
        <w:rPr>
          <w:rFonts w:cstheme="minorHAnsi"/>
          <w:sz w:val="24"/>
          <w:szCs w:val="24"/>
        </w:rPr>
        <w:t xml:space="preserve"> New Construction </w:t>
      </w:r>
      <w:r w:rsidR="00B35F65" w:rsidRPr="00D5633C">
        <w:rPr>
          <w:rFonts w:cstheme="minorHAnsi"/>
          <w:sz w:val="24"/>
          <w:szCs w:val="24"/>
        </w:rPr>
        <w:t>P</w:t>
      </w:r>
      <w:r w:rsidR="001A581A" w:rsidRPr="00D5633C">
        <w:rPr>
          <w:rFonts w:cstheme="minorHAnsi"/>
          <w:sz w:val="24"/>
          <w:szCs w:val="24"/>
        </w:rPr>
        <w:t xml:space="preserve">roject </w:t>
      </w:r>
      <w:r>
        <w:rPr>
          <w:rFonts w:cstheme="minorHAnsi"/>
          <w:sz w:val="24"/>
          <w:szCs w:val="24"/>
        </w:rPr>
        <w:t xml:space="preserve">that </w:t>
      </w:r>
      <w:r w:rsidR="001A581A" w:rsidRPr="008B6D12">
        <w:rPr>
          <w:rFonts w:cstheme="minorHAnsi"/>
          <w:sz w:val="24"/>
          <w:szCs w:val="24"/>
        </w:rPr>
        <w:t xml:space="preserve">contains at least </w:t>
      </w:r>
      <w:r w:rsidR="00614AC9" w:rsidRPr="008B6D12">
        <w:rPr>
          <w:rFonts w:cstheme="minorHAnsi"/>
          <w:sz w:val="24"/>
          <w:szCs w:val="24"/>
        </w:rPr>
        <w:t>two</w:t>
      </w:r>
      <w:r w:rsidR="00513E68" w:rsidRPr="008B6D12">
        <w:rPr>
          <w:rFonts w:cstheme="minorHAnsi"/>
          <w:sz w:val="24"/>
          <w:szCs w:val="24"/>
        </w:rPr>
        <w:t xml:space="preserve"> (</w:t>
      </w:r>
      <w:r w:rsidR="00614AC9" w:rsidRPr="008B6D12">
        <w:rPr>
          <w:rFonts w:cstheme="minorHAnsi"/>
          <w:sz w:val="24"/>
          <w:szCs w:val="24"/>
        </w:rPr>
        <w:t>2</w:t>
      </w:r>
      <w:r w:rsidR="00513E68" w:rsidRPr="008B6D12">
        <w:rPr>
          <w:rFonts w:cstheme="minorHAnsi"/>
          <w:sz w:val="24"/>
          <w:szCs w:val="24"/>
        </w:rPr>
        <w:t>)</w:t>
      </w:r>
      <w:r w:rsidR="001A581A" w:rsidRPr="00D5633C">
        <w:rPr>
          <w:rFonts w:cstheme="minorHAnsi"/>
          <w:sz w:val="24"/>
          <w:szCs w:val="24"/>
        </w:rPr>
        <w:t xml:space="preserve"> of the technologies</w:t>
      </w:r>
      <w:r w:rsidR="00045281" w:rsidRPr="00D5633C">
        <w:rPr>
          <w:rFonts w:cstheme="minorHAnsi"/>
          <w:sz w:val="24"/>
          <w:szCs w:val="24"/>
        </w:rPr>
        <w:t xml:space="preserve"> (“Bonus Technologies”)</w:t>
      </w:r>
      <w:r w:rsidR="001A581A" w:rsidRPr="00D5633C">
        <w:rPr>
          <w:rFonts w:cstheme="minorHAnsi"/>
          <w:sz w:val="24"/>
          <w:szCs w:val="24"/>
        </w:rPr>
        <w:t xml:space="preserve"> listed below</w:t>
      </w:r>
      <w:r>
        <w:rPr>
          <w:rFonts w:cstheme="minorHAnsi"/>
          <w:sz w:val="24"/>
          <w:szCs w:val="24"/>
        </w:rPr>
        <w:t xml:space="preserve"> shall have a bonus percentage of </w:t>
      </w:r>
      <w:r w:rsidR="005403E4" w:rsidRPr="00D5633C">
        <w:rPr>
          <w:rFonts w:cstheme="minorHAnsi"/>
          <w:sz w:val="24"/>
          <w:szCs w:val="24"/>
        </w:rPr>
        <w:t>5</w:t>
      </w:r>
      <w:r>
        <w:rPr>
          <w:rFonts w:cstheme="minorHAnsi"/>
          <w:sz w:val="24"/>
          <w:szCs w:val="24"/>
        </w:rPr>
        <w:t xml:space="preserve"> percent</w:t>
      </w:r>
      <w:r w:rsidR="005403E4" w:rsidRPr="00D5633C">
        <w:rPr>
          <w:rFonts w:cstheme="minorHAnsi"/>
          <w:sz w:val="24"/>
          <w:szCs w:val="24"/>
        </w:rPr>
        <w:t xml:space="preserve">. </w:t>
      </w:r>
    </w:p>
    <w:tbl>
      <w:tblPr>
        <w:tblW w:w="9355" w:type="dxa"/>
        <w:tblLook w:val="04A0" w:firstRow="1" w:lastRow="0" w:firstColumn="1" w:lastColumn="0" w:noHBand="0" w:noVBand="1"/>
      </w:tblPr>
      <w:tblGrid>
        <w:gridCol w:w="9355"/>
      </w:tblGrid>
      <w:tr w:rsidR="008E43AC" w:rsidRPr="00D5633C" w14:paraId="6988D9C2" w14:textId="77777777" w:rsidTr="00414BAF">
        <w:trPr>
          <w:trHeight w:val="300"/>
        </w:trPr>
        <w:tc>
          <w:tcPr>
            <w:tcW w:w="9355" w:type="dxa"/>
            <w:tcBorders>
              <w:top w:val="single" w:sz="4" w:space="0" w:color="auto"/>
              <w:left w:val="single" w:sz="4" w:space="0" w:color="auto"/>
              <w:bottom w:val="single" w:sz="4" w:space="0" w:color="auto"/>
              <w:right w:val="single" w:sz="4" w:space="0" w:color="auto"/>
            </w:tcBorders>
            <w:shd w:val="clear" w:color="000000" w:fill="A5A5A5"/>
            <w:vAlign w:val="bottom"/>
            <w:hideMark/>
          </w:tcPr>
          <w:p w14:paraId="1B641510" w14:textId="77777777" w:rsidR="008E43AC" w:rsidRPr="00D5633C" w:rsidRDefault="008E43AC" w:rsidP="00CD552C">
            <w:pPr>
              <w:spacing w:after="0" w:line="240" w:lineRule="auto"/>
              <w:jc w:val="center"/>
              <w:rPr>
                <w:rFonts w:eastAsia="Times New Roman" w:cstheme="minorHAnsi"/>
                <w:b/>
                <w:bCs/>
                <w:color w:val="000000"/>
                <w:sz w:val="24"/>
                <w:szCs w:val="24"/>
              </w:rPr>
            </w:pPr>
            <w:r w:rsidRPr="00D5633C">
              <w:rPr>
                <w:rFonts w:eastAsia="Times New Roman" w:cstheme="minorHAnsi"/>
                <w:b/>
                <w:bCs/>
                <w:color w:val="000000"/>
                <w:sz w:val="24"/>
                <w:szCs w:val="24"/>
              </w:rPr>
              <w:t>Bonus Technologies</w:t>
            </w:r>
          </w:p>
        </w:tc>
      </w:tr>
      <w:tr w:rsidR="008E43AC" w:rsidRPr="00D5633C" w14:paraId="7E732D0D" w14:textId="77777777" w:rsidTr="00414BAF">
        <w:trPr>
          <w:trHeight w:val="300"/>
        </w:trPr>
        <w:tc>
          <w:tcPr>
            <w:tcW w:w="9355" w:type="dxa"/>
            <w:tcBorders>
              <w:top w:val="nil"/>
              <w:left w:val="single" w:sz="4" w:space="0" w:color="auto"/>
              <w:bottom w:val="single" w:sz="4" w:space="0" w:color="auto"/>
              <w:right w:val="single" w:sz="4" w:space="0" w:color="auto"/>
            </w:tcBorders>
            <w:shd w:val="clear" w:color="auto" w:fill="auto"/>
            <w:noWrap/>
            <w:vAlign w:val="bottom"/>
            <w:hideMark/>
          </w:tcPr>
          <w:p w14:paraId="4216C43D" w14:textId="1CF8E43C" w:rsidR="008E43AC" w:rsidRPr="00D5633C" w:rsidRDefault="008E43AC" w:rsidP="00CD552C">
            <w:pPr>
              <w:spacing w:after="0" w:line="240" w:lineRule="auto"/>
              <w:rPr>
                <w:rFonts w:eastAsia="Times New Roman" w:cstheme="minorHAnsi"/>
                <w:color w:val="000000"/>
                <w:sz w:val="24"/>
                <w:szCs w:val="24"/>
              </w:rPr>
            </w:pPr>
            <w:r w:rsidRPr="00D5633C">
              <w:rPr>
                <w:rFonts w:eastAsia="Times New Roman" w:cstheme="minorHAnsi"/>
                <w:color w:val="000000"/>
                <w:sz w:val="24"/>
                <w:szCs w:val="24"/>
              </w:rPr>
              <w:t xml:space="preserve">Electric </w:t>
            </w:r>
            <w:r w:rsidR="00725896">
              <w:rPr>
                <w:rFonts w:eastAsia="Times New Roman" w:cstheme="minorHAnsi"/>
                <w:color w:val="000000"/>
                <w:sz w:val="24"/>
                <w:szCs w:val="24"/>
              </w:rPr>
              <w:t>V</w:t>
            </w:r>
            <w:r w:rsidRPr="00D5633C">
              <w:rPr>
                <w:rFonts w:eastAsia="Times New Roman" w:cstheme="minorHAnsi"/>
                <w:color w:val="000000"/>
                <w:sz w:val="24"/>
                <w:szCs w:val="24"/>
              </w:rPr>
              <w:t xml:space="preserve">ehicle </w:t>
            </w:r>
            <w:r w:rsidR="00725896">
              <w:rPr>
                <w:rFonts w:eastAsia="Times New Roman" w:cstheme="minorHAnsi"/>
                <w:color w:val="000000"/>
                <w:sz w:val="24"/>
                <w:szCs w:val="24"/>
              </w:rPr>
              <w:t>C</w:t>
            </w:r>
            <w:r w:rsidRPr="00D5633C">
              <w:rPr>
                <w:rFonts w:eastAsia="Times New Roman" w:cstheme="minorHAnsi"/>
                <w:color w:val="000000"/>
                <w:sz w:val="24"/>
                <w:szCs w:val="24"/>
              </w:rPr>
              <w:t>harging</w:t>
            </w:r>
            <w:r w:rsidR="00725896">
              <w:rPr>
                <w:rFonts w:eastAsia="Times New Roman" w:cstheme="minorHAnsi"/>
                <w:color w:val="000000"/>
                <w:sz w:val="24"/>
                <w:szCs w:val="24"/>
              </w:rPr>
              <w:t xml:space="preserve"> Infrastructure</w:t>
            </w:r>
            <w:r w:rsidRPr="00D5633C">
              <w:rPr>
                <w:rFonts w:eastAsia="Times New Roman" w:cstheme="minorHAnsi"/>
                <w:color w:val="000000"/>
                <w:sz w:val="24"/>
                <w:szCs w:val="24"/>
              </w:rPr>
              <w:t xml:space="preserve"> </w:t>
            </w:r>
          </w:p>
        </w:tc>
      </w:tr>
      <w:tr w:rsidR="008E43AC" w:rsidRPr="00D5633C" w14:paraId="0A098218" w14:textId="77777777" w:rsidTr="00414BAF">
        <w:trPr>
          <w:trHeight w:val="300"/>
        </w:trPr>
        <w:tc>
          <w:tcPr>
            <w:tcW w:w="9355" w:type="dxa"/>
            <w:tcBorders>
              <w:top w:val="nil"/>
              <w:left w:val="single" w:sz="4" w:space="0" w:color="auto"/>
              <w:bottom w:val="single" w:sz="4" w:space="0" w:color="auto"/>
              <w:right w:val="single" w:sz="4" w:space="0" w:color="auto"/>
            </w:tcBorders>
            <w:shd w:val="clear" w:color="auto" w:fill="auto"/>
            <w:noWrap/>
            <w:vAlign w:val="bottom"/>
            <w:hideMark/>
          </w:tcPr>
          <w:p w14:paraId="23944436" w14:textId="60F7487A" w:rsidR="008E43AC" w:rsidRPr="00D5633C" w:rsidRDefault="00725896" w:rsidP="00CD552C">
            <w:pPr>
              <w:spacing w:after="0" w:line="240" w:lineRule="auto"/>
              <w:rPr>
                <w:rFonts w:eastAsia="Times New Roman" w:cstheme="minorHAnsi"/>
                <w:color w:val="000000"/>
                <w:sz w:val="24"/>
                <w:szCs w:val="24"/>
              </w:rPr>
            </w:pPr>
            <w:r>
              <w:rPr>
                <w:rFonts w:eastAsia="Times New Roman" w:cstheme="minorHAnsi"/>
                <w:color w:val="000000"/>
                <w:sz w:val="24"/>
                <w:szCs w:val="24"/>
              </w:rPr>
              <w:t>Energy</w:t>
            </w:r>
            <w:r w:rsidRPr="00D5633C">
              <w:rPr>
                <w:rFonts w:eastAsia="Times New Roman" w:cstheme="minorHAnsi"/>
                <w:color w:val="000000"/>
                <w:sz w:val="24"/>
                <w:szCs w:val="24"/>
              </w:rPr>
              <w:t xml:space="preserve"> </w:t>
            </w:r>
            <w:r>
              <w:rPr>
                <w:rFonts w:eastAsia="Times New Roman" w:cstheme="minorHAnsi"/>
                <w:color w:val="000000"/>
                <w:sz w:val="24"/>
                <w:szCs w:val="24"/>
              </w:rPr>
              <w:t>S</w:t>
            </w:r>
            <w:r w:rsidR="008E43AC" w:rsidRPr="00D5633C">
              <w:rPr>
                <w:rFonts w:eastAsia="Times New Roman" w:cstheme="minorHAnsi"/>
                <w:color w:val="000000"/>
                <w:sz w:val="24"/>
                <w:szCs w:val="24"/>
              </w:rPr>
              <w:t>torage systems behind the meter</w:t>
            </w:r>
          </w:p>
        </w:tc>
      </w:tr>
      <w:tr w:rsidR="008E43AC" w:rsidRPr="00D5633C" w14:paraId="40069A58" w14:textId="77777777" w:rsidTr="00414BAF">
        <w:trPr>
          <w:trHeight w:val="300"/>
        </w:trPr>
        <w:tc>
          <w:tcPr>
            <w:tcW w:w="9355" w:type="dxa"/>
            <w:tcBorders>
              <w:top w:val="nil"/>
              <w:left w:val="single" w:sz="4" w:space="0" w:color="auto"/>
              <w:bottom w:val="single" w:sz="4" w:space="0" w:color="auto"/>
              <w:right w:val="single" w:sz="4" w:space="0" w:color="auto"/>
            </w:tcBorders>
            <w:shd w:val="clear" w:color="auto" w:fill="auto"/>
            <w:noWrap/>
            <w:vAlign w:val="bottom"/>
            <w:hideMark/>
          </w:tcPr>
          <w:p w14:paraId="29D08838" w14:textId="3D7CC375" w:rsidR="008E43AC" w:rsidRPr="00D5633C" w:rsidRDefault="008E43AC" w:rsidP="00CD552C">
            <w:pPr>
              <w:spacing w:after="0" w:line="240" w:lineRule="auto"/>
              <w:rPr>
                <w:rFonts w:eastAsia="Times New Roman" w:cstheme="minorHAnsi"/>
                <w:color w:val="000000"/>
                <w:sz w:val="24"/>
                <w:szCs w:val="24"/>
              </w:rPr>
            </w:pPr>
            <w:r w:rsidRPr="00D5633C">
              <w:rPr>
                <w:rFonts w:eastAsia="Times New Roman" w:cstheme="minorHAnsi"/>
                <w:color w:val="000000"/>
                <w:sz w:val="24"/>
                <w:szCs w:val="24"/>
              </w:rPr>
              <w:t xml:space="preserve">High-efficiency heat pumps (air, ground, or water source </w:t>
            </w:r>
            <w:r w:rsidR="00751189" w:rsidRPr="00D5633C">
              <w:rPr>
                <w:rFonts w:eastAsia="Times New Roman" w:cstheme="minorHAnsi"/>
                <w:color w:val="000000"/>
                <w:sz w:val="24"/>
                <w:szCs w:val="24"/>
              </w:rPr>
              <w:t>&amp;</w:t>
            </w:r>
            <w:r w:rsidRPr="00D5633C">
              <w:rPr>
                <w:rFonts w:eastAsia="Times New Roman" w:cstheme="minorHAnsi"/>
                <w:color w:val="000000"/>
                <w:sz w:val="24"/>
                <w:szCs w:val="24"/>
              </w:rPr>
              <w:t xml:space="preserve"> facility-wide)</w:t>
            </w:r>
          </w:p>
        </w:tc>
      </w:tr>
      <w:tr w:rsidR="008E43AC" w:rsidRPr="00D5633C" w14:paraId="5C59600D" w14:textId="77777777" w:rsidTr="00414BAF">
        <w:trPr>
          <w:trHeight w:val="300"/>
        </w:trPr>
        <w:tc>
          <w:tcPr>
            <w:tcW w:w="9355" w:type="dxa"/>
            <w:tcBorders>
              <w:top w:val="nil"/>
              <w:left w:val="single" w:sz="4" w:space="0" w:color="auto"/>
              <w:bottom w:val="single" w:sz="4" w:space="0" w:color="auto"/>
              <w:right w:val="single" w:sz="4" w:space="0" w:color="auto"/>
            </w:tcBorders>
            <w:shd w:val="clear" w:color="auto" w:fill="auto"/>
            <w:noWrap/>
            <w:vAlign w:val="bottom"/>
            <w:hideMark/>
          </w:tcPr>
          <w:p w14:paraId="585BFF2E" w14:textId="77777777" w:rsidR="008E43AC" w:rsidRPr="00D5633C" w:rsidRDefault="008E43AC" w:rsidP="00CD552C">
            <w:pPr>
              <w:spacing w:after="0" w:line="240" w:lineRule="auto"/>
              <w:rPr>
                <w:rFonts w:eastAsia="Times New Roman" w:cstheme="minorHAnsi"/>
                <w:color w:val="000000"/>
                <w:sz w:val="24"/>
                <w:szCs w:val="24"/>
              </w:rPr>
            </w:pPr>
            <w:r w:rsidRPr="00D5633C">
              <w:rPr>
                <w:rFonts w:eastAsia="Times New Roman" w:cstheme="minorHAnsi"/>
                <w:color w:val="000000"/>
                <w:sz w:val="24"/>
                <w:szCs w:val="24"/>
              </w:rPr>
              <w:lastRenderedPageBreak/>
              <w:t>Heat pump water heaters (facility-wide)</w:t>
            </w:r>
          </w:p>
        </w:tc>
      </w:tr>
      <w:tr w:rsidR="008E43AC" w:rsidRPr="00D5633C" w14:paraId="40B9F7C5" w14:textId="77777777" w:rsidTr="00414BAF">
        <w:trPr>
          <w:trHeight w:val="300"/>
        </w:trPr>
        <w:tc>
          <w:tcPr>
            <w:tcW w:w="9355" w:type="dxa"/>
            <w:tcBorders>
              <w:top w:val="nil"/>
              <w:left w:val="single" w:sz="4" w:space="0" w:color="auto"/>
              <w:bottom w:val="single" w:sz="4" w:space="0" w:color="auto"/>
              <w:right w:val="single" w:sz="4" w:space="0" w:color="auto"/>
            </w:tcBorders>
            <w:shd w:val="clear" w:color="auto" w:fill="auto"/>
            <w:noWrap/>
            <w:vAlign w:val="bottom"/>
            <w:hideMark/>
          </w:tcPr>
          <w:p w14:paraId="6BC6B27B" w14:textId="77777777" w:rsidR="008E43AC" w:rsidRPr="00D5633C" w:rsidRDefault="008E43AC" w:rsidP="00CD552C">
            <w:pPr>
              <w:spacing w:after="0" w:line="240" w:lineRule="auto"/>
              <w:rPr>
                <w:rFonts w:eastAsia="Times New Roman" w:cstheme="minorHAnsi"/>
                <w:color w:val="000000"/>
                <w:sz w:val="24"/>
                <w:szCs w:val="24"/>
              </w:rPr>
            </w:pPr>
            <w:r w:rsidRPr="00D5633C">
              <w:rPr>
                <w:rFonts w:eastAsia="Times New Roman" w:cstheme="minorHAnsi"/>
                <w:color w:val="000000"/>
                <w:sz w:val="24"/>
                <w:szCs w:val="24"/>
              </w:rPr>
              <w:t>*Hydrogen systems</w:t>
            </w:r>
          </w:p>
        </w:tc>
      </w:tr>
      <w:tr w:rsidR="008E43AC" w:rsidRPr="00D5633C" w14:paraId="271EBA4E" w14:textId="77777777" w:rsidTr="00414BAF">
        <w:trPr>
          <w:trHeight w:val="300"/>
        </w:trPr>
        <w:tc>
          <w:tcPr>
            <w:tcW w:w="9355" w:type="dxa"/>
            <w:tcBorders>
              <w:top w:val="nil"/>
              <w:left w:val="single" w:sz="4" w:space="0" w:color="auto"/>
              <w:bottom w:val="single" w:sz="4" w:space="0" w:color="auto"/>
              <w:right w:val="single" w:sz="4" w:space="0" w:color="auto"/>
            </w:tcBorders>
            <w:shd w:val="clear" w:color="auto" w:fill="auto"/>
            <w:noWrap/>
            <w:vAlign w:val="bottom"/>
            <w:hideMark/>
          </w:tcPr>
          <w:p w14:paraId="39630760" w14:textId="09A467D6" w:rsidR="008E43AC" w:rsidRPr="00D5633C" w:rsidRDefault="008E43AC" w:rsidP="00CD552C">
            <w:pPr>
              <w:spacing w:after="0" w:line="240" w:lineRule="auto"/>
              <w:rPr>
                <w:rFonts w:eastAsia="Times New Roman" w:cstheme="minorHAnsi"/>
                <w:color w:val="000000"/>
                <w:sz w:val="24"/>
                <w:szCs w:val="24"/>
              </w:rPr>
            </w:pPr>
            <w:r w:rsidRPr="00D5633C">
              <w:rPr>
                <w:rFonts w:eastAsia="Times New Roman" w:cstheme="minorHAnsi"/>
                <w:color w:val="000000"/>
                <w:sz w:val="24"/>
                <w:szCs w:val="24"/>
              </w:rPr>
              <w:t xml:space="preserve">*Solar energy system, sized </w:t>
            </w:r>
            <w:r w:rsidR="00CD0027">
              <w:rPr>
                <w:rFonts w:eastAsia="Times New Roman" w:cstheme="minorHAnsi"/>
                <w:color w:val="000000"/>
                <w:sz w:val="24"/>
                <w:szCs w:val="24"/>
              </w:rPr>
              <w:t>sufficiently</w:t>
            </w:r>
            <w:r w:rsidR="00CD0027" w:rsidRPr="00D5633C">
              <w:rPr>
                <w:rFonts w:eastAsia="Times New Roman" w:cstheme="minorHAnsi"/>
                <w:color w:val="000000"/>
                <w:sz w:val="24"/>
                <w:szCs w:val="24"/>
              </w:rPr>
              <w:t xml:space="preserve"> </w:t>
            </w:r>
            <w:r w:rsidRPr="00D5633C">
              <w:rPr>
                <w:rFonts w:eastAsia="Times New Roman" w:cstheme="minorHAnsi"/>
                <w:color w:val="000000"/>
                <w:sz w:val="24"/>
                <w:szCs w:val="24"/>
              </w:rPr>
              <w:t>for the project (</w:t>
            </w:r>
            <w:r w:rsidR="0050121D" w:rsidRPr="00D5633C">
              <w:rPr>
                <w:rFonts w:eastAsia="Times New Roman" w:cstheme="minorHAnsi"/>
                <w:color w:val="000000"/>
                <w:sz w:val="24"/>
                <w:szCs w:val="24"/>
              </w:rPr>
              <w:t xml:space="preserve">photovoltaic </w:t>
            </w:r>
            <w:r w:rsidRPr="00D5633C">
              <w:rPr>
                <w:rFonts w:eastAsia="Times New Roman" w:cstheme="minorHAnsi"/>
                <w:color w:val="000000"/>
                <w:sz w:val="24"/>
                <w:szCs w:val="24"/>
              </w:rPr>
              <w:t>and/or thermal)</w:t>
            </w:r>
          </w:p>
        </w:tc>
      </w:tr>
      <w:tr w:rsidR="008E43AC" w:rsidRPr="00D5633C" w14:paraId="3FBE6C21" w14:textId="77777777" w:rsidTr="00414BAF">
        <w:trPr>
          <w:trHeight w:val="300"/>
        </w:trPr>
        <w:tc>
          <w:tcPr>
            <w:tcW w:w="9355" w:type="dxa"/>
            <w:tcBorders>
              <w:top w:val="nil"/>
              <w:left w:val="single" w:sz="4" w:space="0" w:color="auto"/>
              <w:bottom w:val="single" w:sz="4" w:space="0" w:color="auto"/>
              <w:right w:val="single" w:sz="4" w:space="0" w:color="auto"/>
            </w:tcBorders>
            <w:shd w:val="clear" w:color="auto" w:fill="auto"/>
            <w:noWrap/>
            <w:vAlign w:val="bottom"/>
            <w:hideMark/>
          </w:tcPr>
          <w:p w14:paraId="60DE004D" w14:textId="77777777" w:rsidR="008E43AC" w:rsidRPr="00D5633C" w:rsidRDefault="008E43AC" w:rsidP="00CD552C">
            <w:pPr>
              <w:spacing w:after="0" w:line="240" w:lineRule="auto"/>
              <w:rPr>
                <w:rFonts w:eastAsia="Times New Roman" w:cstheme="minorHAnsi"/>
                <w:color w:val="000000"/>
                <w:sz w:val="24"/>
                <w:szCs w:val="24"/>
              </w:rPr>
            </w:pPr>
            <w:r w:rsidRPr="00D5633C">
              <w:rPr>
                <w:rFonts w:eastAsia="Times New Roman" w:cstheme="minorHAnsi"/>
                <w:color w:val="000000"/>
                <w:sz w:val="24"/>
                <w:szCs w:val="24"/>
              </w:rPr>
              <w:t>*Geothermal energy systems</w:t>
            </w:r>
          </w:p>
        </w:tc>
      </w:tr>
      <w:tr w:rsidR="008E43AC" w:rsidRPr="00D5633C" w14:paraId="4AB9650D" w14:textId="77777777" w:rsidTr="00414BAF">
        <w:trPr>
          <w:trHeight w:val="300"/>
        </w:trPr>
        <w:tc>
          <w:tcPr>
            <w:tcW w:w="9355" w:type="dxa"/>
            <w:tcBorders>
              <w:top w:val="nil"/>
              <w:left w:val="single" w:sz="4" w:space="0" w:color="auto"/>
              <w:bottom w:val="single" w:sz="4" w:space="0" w:color="auto"/>
              <w:right w:val="single" w:sz="4" w:space="0" w:color="auto"/>
            </w:tcBorders>
            <w:shd w:val="clear" w:color="auto" w:fill="auto"/>
            <w:noWrap/>
            <w:vAlign w:val="bottom"/>
            <w:hideMark/>
          </w:tcPr>
          <w:p w14:paraId="074705E2" w14:textId="77777777" w:rsidR="008E43AC" w:rsidRPr="00D5633C" w:rsidRDefault="008E43AC" w:rsidP="00CD552C">
            <w:pPr>
              <w:spacing w:after="0" w:line="240" w:lineRule="auto"/>
              <w:rPr>
                <w:rFonts w:eastAsia="Times New Roman" w:cstheme="minorHAnsi"/>
                <w:color w:val="000000"/>
                <w:sz w:val="24"/>
                <w:szCs w:val="24"/>
              </w:rPr>
            </w:pPr>
            <w:r w:rsidRPr="00D5633C">
              <w:rPr>
                <w:rFonts w:eastAsia="Times New Roman" w:cstheme="minorHAnsi"/>
                <w:color w:val="000000"/>
                <w:sz w:val="24"/>
                <w:szCs w:val="24"/>
              </w:rPr>
              <w:t>*Wind energy system</w:t>
            </w:r>
          </w:p>
        </w:tc>
      </w:tr>
      <w:tr w:rsidR="008E43AC" w:rsidRPr="00D5633C" w14:paraId="06A9DD79" w14:textId="77777777" w:rsidTr="00751189">
        <w:trPr>
          <w:trHeight w:val="300"/>
        </w:trPr>
        <w:tc>
          <w:tcPr>
            <w:tcW w:w="9355" w:type="dxa"/>
            <w:tcBorders>
              <w:top w:val="nil"/>
              <w:left w:val="single" w:sz="4" w:space="0" w:color="auto"/>
              <w:bottom w:val="single" w:sz="4" w:space="0" w:color="auto"/>
              <w:right w:val="single" w:sz="4" w:space="0" w:color="auto"/>
            </w:tcBorders>
            <w:shd w:val="clear" w:color="auto" w:fill="auto"/>
            <w:noWrap/>
            <w:vAlign w:val="bottom"/>
            <w:hideMark/>
          </w:tcPr>
          <w:p w14:paraId="4566752B" w14:textId="77777777" w:rsidR="008E43AC" w:rsidRPr="00D5633C" w:rsidRDefault="008E43AC" w:rsidP="00CD552C">
            <w:pPr>
              <w:spacing w:after="0" w:line="240" w:lineRule="auto"/>
              <w:rPr>
                <w:rFonts w:eastAsia="Times New Roman" w:cstheme="minorHAnsi"/>
                <w:color w:val="000000"/>
                <w:sz w:val="24"/>
                <w:szCs w:val="24"/>
              </w:rPr>
            </w:pPr>
            <w:r w:rsidRPr="00D5633C">
              <w:rPr>
                <w:rFonts w:eastAsia="Times New Roman" w:cstheme="minorHAnsi"/>
                <w:color w:val="000000"/>
                <w:sz w:val="24"/>
                <w:szCs w:val="24"/>
              </w:rPr>
              <w:t>*Biomass system</w:t>
            </w:r>
          </w:p>
        </w:tc>
      </w:tr>
      <w:tr w:rsidR="00751189" w:rsidRPr="00D5633C" w14:paraId="4BBDB6FF" w14:textId="77777777" w:rsidTr="00751189">
        <w:trPr>
          <w:trHeight w:val="300"/>
        </w:trPr>
        <w:tc>
          <w:tcPr>
            <w:tcW w:w="93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F1E3D2" w14:textId="3E057C7C" w:rsidR="00751189" w:rsidRPr="00D5633C" w:rsidRDefault="00751189" w:rsidP="00751189">
            <w:pPr>
              <w:spacing w:after="0" w:line="240" w:lineRule="auto"/>
              <w:rPr>
                <w:rFonts w:eastAsia="Times New Roman" w:cstheme="minorHAnsi"/>
                <w:color w:val="000000"/>
                <w:sz w:val="24"/>
                <w:szCs w:val="24"/>
              </w:rPr>
            </w:pPr>
            <w:r w:rsidRPr="00D5633C">
              <w:rPr>
                <w:rFonts w:eastAsia="Times New Roman" w:cstheme="minorHAnsi"/>
                <w:color w:val="000000"/>
                <w:sz w:val="24"/>
                <w:szCs w:val="24"/>
              </w:rPr>
              <w:t>*Other fuels and energy sources that the Authority, in consultation with NJ</w:t>
            </w:r>
            <w:r w:rsidR="006E1589" w:rsidRPr="00D5633C">
              <w:rPr>
                <w:rFonts w:eastAsia="Times New Roman" w:cstheme="minorHAnsi"/>
                <w:color w:val="000000"/>
                <w:sz w:val="24"/>
                <w:szCs w:val="24"/>
              </w:rPr>
              <w:t xml:space="preserve"> </w:t>
            </w:r>
            <w:r w:rsidRPr="00D5633C">
              <w:rPr>
                <w:rFonts w:eastAsia="Times New Roman" w:cstheme="minorHAnsi"/>
                <w:color w:val="000000"/>
                <w:sz w:val="24"/>
                <w:szCs w:val="24"/>
              </w:rPr>
              <w:t>B</w:t>
            </w:r>
            <w:r w:rsidR="006E1589" w:rsidRPr="00D5633C">
              <w:rPr>
                <w:rFonts w:eastAsia="Times New Roman" w:cstheme="minorHAnsi"/>
                <w:color w:val="000000"/>
                <w:sz w:val="24"/>
                <w:szCs w:val="24"/>
              </w:rPr>
              <w:t>oard of Public Utilities (“NJBPU”),</w:t>
            </w:r>
            <w:r w:rsidRPr="00D5633C">
              <w:rPr>
                <w:rFonts w:eastAsia="Times New Roman" w:cstheme="minorHAnsi"/>
                <w:color w:val="000000"/>
                <w:sz w:val="24"/>
                <w:szCs w:val="24"/>
              </w:rPr>
              <w:t xml:space="preserve"> determines are renewable energy fuels or sources</w:t>
            </w:r>
          </w:p>
        </w:tc>
      </w:tr>
    </w:tbl>
    <w:p w14:paraId="7D86F5DA" w14:textId="7BEFA23E" w:rsidR="006867CB" w:rsidRDefault="00414BAF" w:rsidP="00580CD3">
      <w:pPr>
        <w:rPr>
          <w:rFonts w:cstheme="minorHAnsi"/>
          <w:sz w:val="24"/>
          <w:szCs w:val="24"/>
        </w:rPr>
      </w:pPr>
      <w:r w:rsidRPr="00D5633C">
        <w:rPr>
          <w:rFonts w:cstheme="minorHAnsi"/>
          <w:sz w:val="24"/>
          <w:szCs w:val="24"/>
        </w:rPr>
        <w:t>*Improvements by which electrical, mechanical, or thermal energy is produced from a method that uses the noted energy fuel source.</w:t>
      </w:r>
    </w:p>
    <w:tbl>
      <w:tblPr>
        <w:tblpPr w:leftFromText="180" w:rightFromText="180" w:vertAnchor="text" w:horzAnchor="margin" w:tblpY="215"/>
        <w:tblW w:w="9985" w:type="dxa"/>
        <w:tblLook w:val="04A0" w:firstRow="1" w:lastRow="0" w:firstColumn="1" w:lastColumn="0" w:noHBand="0" w:noVBand="1"/>
      </w:tblPr>
      <w:tblGrid>
        <w:gridCol w:w="1889"/>
        <w:gridCol w:w="2510"/>
        <w:gridCol w:w="2343"/>
        <w:gridCol w:w="3243"/>
      </w:tblGrid>
      <w:tr w:rsidR="00CE786E" w:rsidRPr="00D5633C" w14:paraId="785E418E" w14:textId="77777777" w:rsidTr="00A96735">
        <w:trPr>
          <w:cantSplit/>
          <w:trHeight w:val="300"/>
        </w:trPr>
        <w:tc>
          <w:tcPr>
            <w:tcW w:w="9985" w:type="dxa"/>
            <w:gridSpan w:val="4"/>
            <w:tcBorders>
              <w:top w:val="single" w:sz="4" w:space="0" w:color="auto"/>
              <w:left w:val="single" w:sz="4" w:space="0" w:color="auto"/>
              <w:bottom w:val="single" w:sz="4" w:space="0" w:color="auto"/>
              <w:right w:val="single" w:sz="4" w:space="0" w:color="000000"/>
            </w:tcBorders>
            <w:shd w:val="clear" w:color="000000" w:fill="A5A5A5"/>
            <w:noWrap/>
            <w:vAlign w:val="bottom"/>
            <w:hideMark/>
          </w:tcPr>
          <w:p w14:paraId="5102ED81" w14:textId="480CE7BC" w:rsidR="00CE786E" w:rsidRPr="00D5633C" w:rsidRDefault="00CE786E" w:rsidP="00C22984">
            <w:pPr>
              <w:spacing w:after="0" w:line="240" w:lineRule="auto"/>
              <w:jc w:val="center"/>
              <w:rPr>
                <w:rFonts w:eastAsia="Times New Roman" w:cstheme="minorHAnsi"/>
                <w:b/>
                <w:bCs/>
                <w:color w:val="000000"/>
                <w:sz w:val="24"/>
                <w:szCs w:val="24"/>
              </w:rPr>
            </w:pPr>
            <w:r w:rsidRPr="00D5633C">
              <w:rPr>
                <w:rFonts w:eastAsia="Times New Roman" w:cstheme="minorHAnsi"/>
                <w:b/>
                <w:bCs/>
                <w:color w:val="000000"/>
                <w:sz w:val="24"/>
                <w:szCs w:val="24"/>
              </w:rPr>
              <w:t>Table 1. New Construction Projects</w:t>
            </w:r>
            <w:r>
              <w:rPr>
                <w:rFonts w:eastAsia="Times New Roman" w:cstheme="minorHAnsi"/>
                <w:b/>
                <w:bCs/>
                <w:color w:val="000000"/>
                <w:sz w:val="24"/>
                <w:szCs w:val="24"/>
              </w:rPr>
              <w:t xml:space="preserve"> </w:t>
            </w:r>
          </w:p>
        </w:tc>
      </w:tr>
      <w:tr w:rsidR="00CE786E" w:rsidRPr="00D5633C" w14:paraId="48E31851" w14:textId="77777777" w:rsidTr="00A96735">
        <w:trPr>
          <w:cantSplit/>
          <w:trHeight w:val="1500"/>
        </w:trPr>
        <w:tc>
          <w:tcPr>
            <w:tcW w:w="1889" w:type="dxa"/>
            <w:tcBorders>
              <w:top w:val="nil"/>
              <w:left w:val="single" w:sz="4" w:space="0" w:color="auto"/>
              <w:bottom w:val="single" w:sz="4" w:space="0" w:color="auto"/>
              <w:right w:val="single" w:sz="4" w:space="0" w:color="auto"/>
            </w:tcBorders>
            <w:shd w:val="clear" w:color="000000" w:fill="D0CECE"/>
            <w:noWrap/>
            <w:vAlign w:val="bottom"/>
            <w:hideMark/>
          </w:tcPr>
          <w:p w14:paraId="5305E0AB" w14:textId="77777777" w:rsidR="00CE786E" w:rsidRPr="00D5633C" w:rsidRDefault="00CE786E" w:rsidP="00C22984">
            <w:pPr>
              <w:spacing w:after="0" w:line="240" w:lineRule="auto"/>
              <w:jc w:val="center"/>
              <w:rPr>
                <w:rFonts w:eastAsia="Times New Roman" w:cstheme="minorHAnsi"/>
                <w:b/>
                <w:bCs/>
                <w:color w:val="000000"/>
                <w:sz w:val="24"/>
                <w:szCs w:val="24"/>
              </w:rPr>
            </w:pPr>
            <w:r w:rsidRPr="00D5633C">
              <w:rPr>
                <w:rFonts w:eastAsia="Times New Roman" w:cstheme="minorHAnsi"/>
                <w:b/>
                <w:bCs/>
                <w:color w:val="000000"/>
                <w:sz w:val="24"/>
                <w:szCs w:val="24"/>
              </w:rPr>
              <w:t>IECC</w:t>
            </w:r>
            <w:r>
              <w:rPr>
                <w:rFonts w:eastAsia="Times New Roman" w:cstheme="minorHAnsi"/>
                <w:b/>
                <w:bCs/>
                <w:color w:val="000000"/>
                <w:sz w:val="24"/>
                <w:szCs w:val="24"/>
              </w:rPr>
              <w:t>/ASHRAE</w:t>
            </w:r>
            <w:r w:rsidRPr="00D5633C">
              <w:rPr>
                <w:rFonts w:eastAsia="Times New Roman" w:cstheme="minorHAnsi"/>
                <w:b/>
                <w:bCs/>
                <w:color w:val="000000"/>
                <w:sz w:val="24"/>
                <w:szCs w:val="24"/>
              </w:rPr>
              <w:t xml:space="preserve"> Code Year</w:t>
            </w:r>
          </w:p>
        </w:tc>
        <w:tc>
          <w:tcPr>
            <w:tcW w:w="2510" w:type="dxa"/>
            <w:tcBorders>
              <w:top w:val="nil"/>
              <w:left w:val="nil"/>
              <w:bottom w:val="single" w:sz="4" w:space="0" w:color="auto"/>
              <w:right w:val="single" w:sz="4" w:space="0" w:color="auto"/>
            </w:tcBorders>
            <w:shd w:val="clear" w:color="000000" w:fill="D0CECE"/>
            <w:vAlign w:val="center"/>
            <w:hideMark/>
          </w:tcPr>
          <w:p w14:paraId="2388D22B" w14:textId="77777777" w:rsidR="00CE786E" w:rsidRPr="00D5633C" w:rsidRDefault="00CE786E" w:rsidP="00C22984">
            <w:pPr>
              <w:spacing w:after="0" w:line="240" w:lineRule="auto"/>
              <w:jc w:val="center"/>
              <w:rPr>
                <w:rFonts w:eastAsia="Times New Roman" w:cstheme="minorHAnsi"/>
                <w:b/>
                <w:bCs/>
                <w:color w:val="000000"/>
                <w:sz w:val="24"/>
                <w:szCs w:val="24"/>
              </w:rPr>
            </w:pPr>
            <w:r w:rsidRPr="00D5633C">
              <w:rPr>
                <w:rFonts w:eastAsia="Times New Roman" w:cstheme="minorHAnsi"/>
                <w:b/>
                <w:bCs/>
                <w:color w:val="000000"/>
                <w:sz w:val="24"/>
                <w:szCs w:val="24"/>
              </w:rPr>
              <w:t>Minimum Energy Performance Above Code</w:t>
            </w:r>
          </w:p>
        </w:tc>
        <w:tc>
          <w:tcPr>
            <w:tcW w:w="2343" w:type="dxa"/>
            <w:tcBorders>
              <w:top w:val="nil"/>
              <w:left w:val="nil"/>
              <w:bottom w:val="single" w:sz="4" w:space="0" w:color="auto"/>
              <w:right w:val="single" w:sz="4" w:space="0" w:color="auto"/>
            </w:tcBorders>
            <w:shd w:val="clear" w:color="000000" w:fill="D0CECE"/>
            <w:vAlign w:val="center"/>
            <w:hideMark/>
          </w:tcPr>
          <w:p w14:paraId="52F3917D" w14:textId="256EF8C5" w:rsidR="00CE786E" w:rsidRPr="00D5633C" w:rsidRDefault="00CE786E" w:rsidP="00C22984">
            <w:pPr>
              <w:spacing w:after="0" w:line="240" w:lineRule="auto"/>
              <w:jc w:val="center"/>
              <w:rPr>
                <w:rFonts w:eastAsia="Times New Roman" w:cstheme="minorHAnsi"/>
                <w:b/>
                <w:bCs/>
                <w:color w:val="000000"/>
                <w:sz w:val="24"/>
                <w:szCs w:val="24"/>
              </w:rPr>
            </w:pPr>
            <w:r w:rsidRPr="00D5633C">
              <w:rPr>
                <w:rFonts w:eastAsia="Times New Roman" w:cstheme="minorHAnsi"/>
                <w:b/>
                <w:bCs/>
                <w:color w:val="000000"/>
                <w:sz w:val="24"/>
                <w:szCs w:val="24"/>
              </w:rPr>
              <w:t>Max</w:t>
            </w:r>
            <w:r>
              <w:rPr>
                <w:rFonts w:eastAsia="Times New Roman" w:cstheme="minorHAnsi"/>
                <w:b/>
                <w:bCs/>
                <w:color w:val="000000"/>
                <w:sz w:val="24"/>
                <w:szCs w:val="24"/>
              </w:rPr>
              <w:t>imum</w:t>
            </w:r>
            <w:r w:rsidRPr="00D5633C">
              <w:rPr>
                <w:rFonts w:eastAsia="Times New Roman" w:cstheme="minorHAnsi"/>
                <w:b/>
                <w:bCs/>
                <w:color w:val="000000"/>
                <w:sz w:val="24"/>
                <w:szCs w:val="24"/>
              </w:rPr>
              <w:t xml:space="preserve"> </w:t>
            </w:r>
            <w:r>
              <w:rPr>
                <w:rFonts w:eastAsia="Times New Roman" w:cstheme="minorHAnsi"/>
                <w:b/>
                <w:bCs/>
                <w:color w:val="000000"/>
                <w:sz w:val="24"/>
                <w:szCs w:val="24"/>
              </w:rPr>
              <w:t>Base Percentage</w:t>
            </w:r>
          </w:p>
        </w:tc>
        <w:tc>
          <w:tcPr>
            <w:tcW w:w="3243" w:type="dxa"/>
            <w:tcBorders>
              <w:top w:val="nil"/>
              <w:left w:val="nil"/>
              <w:bottom w:val="single" w:sz="4" w:space="0" w:color="auto"/>
              <w:right w:val="single" w:sz="4" w:space="0" w:color="auto"/>
            </w:tcBorders>
            <w:shd w:val="clear" w:color="000000" w:fill="D0CECE"/>
            <w:vAlign w:val="bottom"/>
            <w:hideMark/>
          </w:tcPr>
          <w:p w14:paraId="65214864" w14:textId="179DDE77" w:rsidR="00CE786E" w:rsidRPr="00D5633C" w:rsidRDefault="00CE786E" w:rsidP="00C22984">
            <w:pPr>
              <w:spacing w:after="0" w:line="240" w:lineRule="auto"/>
              <w:jc w:val="center"/>
              <w:rPr>
                <w:rFonts w:eastAsia="Times New Roman" w:cstheme="minorHAnsi"/>
                <w:b/>
                <w:bCs/>
                <w:color w:val="000000"/>
                <w:sz w:val="24"/>
                <w:szCs w:val="24"/>
              </w:rPr>
            </w:pPr>
            <w:r w:rsidRPr="00D5633C">
              <w:rPr>
                <w:rFonts w:eastAsia="Times New Roman" w:cstheme="minorHAnsi"/>
                <w:b/>
                <w:bCs/>
                <w:color w:val="000000"/>
                <w:sz w:val="24"/>
                <w:szCs w:val="24"/>
              </w:rPr>
              <w:t>Max</w:t>
            </w:r>
            <w:r>
              <w:rPr>
                <w:rFonts w:eastAsia="Times New Roman" w:cstheme="minorHAnsi"/>
                <w:b/>
                <w:bCs/>
                <w:color w:val="000000"/>
                <w:sz w:val="24"/>
                <w:szCs w:val="24"/>
              </w:rPr>
              <w:t>imum</w:t>
            </w:r>
            <w:r w:rsidRPr="00D5633C">
              <w:rPr>
                <w:rFonts w:eastAsia="Times New Roman" w:cstheme="minorHAnsi"/>
                <w:b/>
                <w:bCs/>
                <w:color w:val="000000"/>
                <w:sz w:val="24"/>
                <w:szCs w:val="24"/>
              </w:rPr>
              <w:t xml:space="preserve"> </w:t>
            </w:r>
            <w:r>
              <w:rPr>
                <w:rFonts w:eastAsia="Times New Roman" w:cstheme="minorHAnsi"/>
                <w:b/>
                <w:bCs/>
                <w:color w:val="000000"/>
                <w:sz w:val="24"/>
                <w:szCs w:val="24"/>
              </w:rPr>
              <w:t>Percentage</w:t>
            </w:r>
            <w:r w:rsidR="00E10BED">
              <w:rPr>
                <w:rFonts w:eastAsia="Times New Roman" w:cstheme="minorHAnsi"/>
                <w:b/>
                <w:bCs/>
                <w:color w:val="000000"/>
                <w:sz w:val="24"/>
                <w:szCs w:val="24"/>
              </w:rPr>
              <w:t xml:space="preserve"> </w:t>
            </w:r>
            <w:r>
              <w:rPr>
                <w:rFonts w:eastAsia="Times New Roman" w:cstheme="minorHAnsi"/>
                <w:b/>
                <w:bCs/>
                <w:color w:val="000000"/>
                <w:sz w:val="24"/>
                <w:szCs w:val="24"/>
              </w:rPr>
              <w:t>with Two or More</w:t>
            </w:r>
            <w:r w:rsidRPr="00D5633C">
              <w:rPr>
                <w:rFonts w:eastAsia="Times New Roman" w:cstheme="minorHAnsi"/>
                <w:b/>
                <w:bCs/>
                <w:color w:val="000000"/>
                <w:sz w:val="24"/>
                <w:szCs w:val="24"/>
              </w:rPr>
              <w:t xml:space="preserve"> Bonus Technologies</w:t>
            </w:r>
          </w:p>
        </w:tc>
      </w:tr>
      <w:tr w:rsidR="00CE786E" w:rsidRPr="00D5633C" w14:paraId="69CEED08" w14:textId="77777777" w:rsidTr="00A96735">
        <w:trPr>
          <w:cantSplit/>
          <w:trHeight w:val="300"/>
        </w:trPr>
        <w:tc>
          <w:tcPr>
            <w:tcW w:w="1889" w:type="dxa"/>
            <w:tcBorders>
              <w:top w:val="nil"/>
              <w:left w:val="single" w:sz="4" w:space="0" w:color="auto"/>
              <w:bottom w:val="single" w:sz="4" w:space="0" w:color="auto"/>
              <w:right w:val="single" w:sz="4" w:space="0" w:color="auto"/>
            </w:tcBorders>
            <w:shd w:val="clear" w:color="000000" w:fill="FFFFFF"/>
            <w:noWrap/>
            <w:vAlign w:val="center"/>
            <w:hideMark/>
          </w:tcPr>
          <w:p w14:paraId="4B28BC28" w14:textId="77777777" w:rsidR="00CE786E" w:rsidRPr="00D5633C" w:rsidRDefault="00CE786E" w:rsidP="00C22984">
            <w:pPr>
              <w:spacing w:after="0" w:line="240" w:lineRule="auto"/>
              <w:jc w:val="center"/>
              <w:rPr>
                <w:rFonts w:eastAsia="Times New Roman" w:cstheme="minorHAnsi"/>
                <w:color w:val="000000"/>
                <w:sz w:val="24"/>
                <w:szCs w:val="24"/>
              </w:rPr>
            </w:pPr>
            <w:r w:rsidRPr="00D5633C">
              <w:rPr>
                <w:rFonts w:eastAsia="Times New Roman" w:cstheme="minorHAnsi"/>
                <w:color w:val="000000"/>
                <w:sz w:val="24"/>
                <w:szCs w:val="24"/>
              </w:rPr>
              <w:t>2021</w:t>
            </w:r>
          </w:p>
        </w:tc>
        <w:tc>
          <w:tcPr>
            <w:tcW w:w="2510" w:type="dxa"/>
            <w:tcBorders>
              <w:top w:val="nil"/>
              <w:left w:val="nil"/>
              <w:bottom w:val="single" w:sz="4" w:space="0" w:color="auto"/>
              <w:right w:val="single" w:sz="4" w:space="0" w:color="auto"/>
            </w:tcBorders>
            <w:shd w:val="clear" w:color="000000" w:fill="FFFFFF"/>
            <w:noWrap/>
            <w:vAlign w:val="bottom"/>
            <w:hideMark/>
          </w:tcPr>
          <w:p w14:paraId="74C73779" w14:textId="59399E84" w:rsidR="00CE786E" w:rsidRPr="00D5633C" w:rsidRDefault="00CE786E" w:rsidP="00C22984">
            <w:pPr>
              <w:spacing w:after="0" w:line="240" w:lineRule="auto"/>
              <w:jc w:val="right"/>
              <w:rPr>
                <w:rFonts w:eastAsia="Times New Roman" w:cstheme="minorHAnsi"/>
                <w:color w:val="000000"/>
                <w:sz w:val="24"/>
                <w:szCs w:val="24"/>
              </w:rPr>
            </w:pPr>
            <w:r>
              <w:rPr>
                <w:rFonts w:eastAsia="Times New Roman" w:cstheme="minorHAnsi"/>
                <w:color w:val="000000"/>
                <w:sz w:val="24"/>
                <w:szCs w:val="24"/>
              </w:rPr>
              <w:t>2.5</w:t>
            </w:r>
            <w:r w:rsidRPr="00D5633C">
              <w:rPr>
                <w:rFonts w:eastAsia="Times New Roman" w:cstheme="minorHAnsi"/>
                <w:color w:val="000000"/>
                <w:sz w:val="24"/>
                <w:szCs w:val="24"/>
              </w:rPr>
              <w:t>%</w:t>
            </w:r>
            <w:r w:rsidR="00B13D85">
              <w:rPr>
                <w:rFonts w:eastAsia="Times New Roman" w:cstheme="minorHAnsi"/>
                <w:color w:val="000000"/>
                <w:sz w:val="24"/>
                <w:szCs w:val="24"/>
              </w:rPr>
              <w:t xml:space="preserve"> </w:t>
            </w:r>
            <w:r w:rsidR="001962E4">
              <w:rPr>
                <w:rFonts w:eastAsia="Times New Roman" w:cstheme="minorHAnsi"/>
                <w:color w:val="000000"/>
                <w:sz w:val="24"/>
                <w:szCs w:val="24"/>
              </w:rPr>
              <w:t>- 4.99</w:t>
            </w:r>
            <w:r w:rsidR="00B13D85">
              <w:rPr>
                <w:rFonts w:eastAsia="Times New Roman" w:cstheme="minorHAnsi"/>
                <w:color w:val="000000"/>
                <w:sz w:val="24"/>
                <w:szCs w:val="24"/>
              </w:rPr>
              <w:t>%</w:t>
            </w:r>
          </w:p>
        </w:tc>
        <w:tc>
          <w:tcPr>
            <w:tcW w:w="2343" w:type="dxa"/>
            <w:tcBorders>
              <w:top w:val="nil"/>
              <w:left w:val="nil"/>
              <w:bottom w:val="single" w:sz="4" w:space="0" w:color="auto"/>
              <w:right w:val="single" w:sz="4" w:space="0" w:color="auto"/>
            </w:tcBorders>
            <w:shd w:val="clear" w:color="000000" w:fill="FFFFFF"/>
            <w:noWrap/>
            <w:vAlign w:val="bottom"/>
            <w:hideMark/>
          </w:tcPr>
          <w:p w14:paraId="19A82135" w14:textId="77777777" w:rsidR="00CE786E" w:rsidRPr="00D5633C" w:rsidRDefault="00CE786E" w:rsidP="00C22984">
            <w:pPr>
              <w:spacing w:after="0" w:line="240" w:lineRule="auto"/>
              <w:jc w:val="right"/>
              <w:rPr>
                <w:rFonts w:eastAsia="Times New Roman" w:cstheme="minorHAnsi"/>
                <w:color w:val="000000"/>
                <w:sz w:val="24"/>
                <w:szCs w:val="24"/>
              </w:rPr>
            </w:pPr>
            <w:r w:rsidRPr="00D5633C">
              <w:rPr>
                <w:rFonts w:eastAsia="Times New Roman" w:cstheme="minorHAnsi"/>
                <w:color w:val="000000"/>
                <w:sz w:val="24"/>
                <w:szCs w:val="24"/>
              </w:rPr>
              <w:t>20%</w:t>
            </w:r>
          </w:p>
        </w:tc>
        <w:tc>
          <w:tcPr>
            <w:tcW w:w="3243" w:type="dxa"/>
            <w:tcBorders>
              <w:top w:val="nil"/>
              <w:left w:val="nil"/>
              <w:bottom w:val="single" w:sz="4" w:space="0" w:color="auto"/>
              <w:right w:val="single" w:sz="4" w:space="0" w:color="auto"/>
            </w:tcBorders>
            <w:shd w:val="clear" w:color="000000" w:fill="FFFFFF"/>
            <w:noWrap/>
            <w:vAlign w:val="bottom"/>
            <w:hideMark/>
          </w:tcPr>
          <w:p w14:paraId="620EB8A8" w14:textId="77777777" w:rsidR="00CE786E" w:rsidRPr="00D5633C" w:rsidRDefault="00CE786E" w:rsidP="00C22984">
            <w:pPr>
              <w:spacing w:after="0" w:line="240" w:lineRule="auto"/>
              <w:jc w:val="right"/>
              <w:rPr>
                <w:rFonts w:eastAsia="Times New Roman" w:cstheme="minorHAnsi"/>
                <w:color w:val="000000"/>
                <w:sz w:val="24"/>
                <w:szCs w:val="24"/>
              </w:rPr>
            </w:pPr>
            <w:r w:rsidRPr="00D5633C">
              <w:rPr>
                <w:rFonts w:eastAsia="Times New Roman" w:cstheme="minorHAnsi"/>
                <w:color w:val="000000"/>
                <w:sz w:val="24"/>
                <w:szCs w:val="24"/>
              </w:rPr>
              <w:t>25%</w:t>
            </w:r>
          </w:p>
        </w:tc>
      </w:tr>
      <w:tr w:rsidR="00CE786E" w:rsidRPr="00D5633C" w14:paraId="4B9D72C5" w14:textId="77777777" w:rsidTr="00A96735">
        <w:trPr>
          <w:cantSplit/>
          <w:trHeight w:val="300"/>
        </w:trPr>
        <w:tc>
          <w:tcPr>
            <w:tcW w:w="1889" w:type="dxa"/>
            <w:tcBorders>
              <w:top w:val="nil"/>
              <w:left w:val="single" w:sz="4" w:space="0" w:color="auto"/>
              <w:bottom w:val="single" w:sz="4" w:space="0" w:color="auto"/>
              <w:right w:val="single" w:sz="4" w:space="0" w:color="auto"/>
            </w:tcBorders>
            <w:shd w:val="clear" w:color="000000" w:fill="FFFFFF"/>
            <w:noWrap/>
            <w:vAlign w:val="center"/>
            <w:hideMark/>
          </w:tcPr>
          <w:p w14:paraId="42682A3E" w14:textId="77777777" w:rsidR="00CE786E" w:rsidRPr="00D5633C" w:rsidRDefault="00CE786E" w:rsidP="00C22984">
            <w:pPr>
              <w:spacing w:after="0" w:line="240" w:lineRule="auto"/>
              <w:jc w:val="center"/>
              <w:rPr>
                <w:rFonts w:eastAsia="Times New Roman" w:cstheme="minorHAnsi"/>
                <w:color w:val="000000"/>
                <w:sz w:val="24"/>
                <w:szCs w:val="24"/>
              </w:rPr>
            </w:pPr>
            <w:r w:rsidRPr="00D5633C">
              <w:rPr>
                <w:rFonts w:eastAsia="Times New Roman" w:cstheme="minorHAnsi"/>
                <w:color w:val="000000"/>
                <w:sz w:val="24"/>
                <w:szCs w:val="24"/>
              </w:rPr>
              <w:t>2021</w:t>
            </w:r>
          </w:p>
        </w:tc>
        <w:tc>
          <w:tcPr>
            <w:tcW w:w="2510" w:type="dxa"/>
            <w:tcBorders>
              <w:top w:val="nil"/>
              <w:left w:val="nil"/>
              <w:bottom w:val="single" w:sz="4" w:space="0" w:color="auto"/>
              <w:right w:val="single" w:sz="4" w:space="0" w:color="auto"/>
            </w:tcBorders>
            <w:shd w:val="clear" w:color="000000" w:fill="FFFFFF"/>
            <w:noWrap/>
            <w:vAlign w:val="bottom"/>
            <w:hideMark/>
          </w:tcPr>
          <w:p w14:paraId="31295A4D" w14:textId="1886B14B" w:rsidR="00CE786E" w:rsidRPr="00D5633C" w:rsidRDefault="00CE786E" w:rsidP="00C22984">
            <w:pPr>
              <w:spacing w:after="0" w:line="240" w:lineRule="auto"/>
              <w:jc w:val="right"/>
              <w:rPr>
                <w:rFonts w:eastAsia="Times New Roman" w:cstheme="minorHAnsi"/>
                <w:color w:val="000000"/>
                <w:sz w:val="24"/>
                <w:szCs w:val="24"/>
              </w:rPr>
            </w:pPr>
            <w:r w:rsidRPr="00D5633C">
              <w:rPr>
                <w:rFonts w:eastAsia="Times New Roman" w:cstheme="minorHAnsi"/>
                <w:color w:val="000000"/>
                <w:sz w:val="24"/>
                <w:szCs w:val="24"/>
              </w:rPr>
              <w:t>5%</w:t>
            </w:r>
            <w:r w:rsidR="001962E4">
              <w:rPr>
                <w:rFonts w:eastAsia="Times New Roman" w:cstheme="minorHAnsi"/>
                <w:color w:val="000000"/>
                <w:sz w:val="24"/>
                <w:szCs w:val="24"/>
              </w:rPr>
              <w:t xml:space="preserve"> - 9.99%</w:t>
            </w:r>
          </w:p>
        </w:tc>
        <w:tc>
          <w:tcPr>
            <w:tcW w:w="2343" w:type="dxa"/>
            <w:tcBorders>
              <w:top w:val="nil"/>
              <w:left w:val="nil"/>
              <w:bottom w:val="single" w:sz="4" w:space="0" w:color="auto"/>
              <w:right w:val="single" w:sz="4" w:space="0" w:color="auto"/>
            </w:tcBorders>
            <w:shd w:val="clear" w:color="000000" w:fill="FFFFFF"/>
            <w:noWrap/>
            <w:vAlign w:val="bottom"/>
            <w:hideMark/>
          </w:tcPr>
          <w:p w14:paraId="1A7A0448" w14:textId="77777777" w:rsidR="00CE786E" w:rsidRPr="00D5633C" w:rsidRDefault="00CE786E" w:rsidP="00C22984">
            <w:pPr>
              <w:spacing w:after="0" w:line="240" w:lineRule="auto"/>
              <w:jc w:val="right"/>
              <w:rPr>
                <w:rFonts w:eastAsia="Times New Roman" w:cstheme="minorHAnsi"/>
                <w:color w:val="000000"/>
                <w:sz w:val="24"/>
                <w:szCs w:val="24"/>
              </w:rPr>
            </w:pPr>
            <w:r w:rsidRPr="00D5633C">
              <w:rPr>
                <w:rFonts w:eastAsia="Times New Roman" w:cstheme="minorHAnsi"/>
                <w:color w:val="000000"/>
                <w:sz w:val="24"/>
                <w:szCs w:val="24"/>
              </w:rPr>
              <w:t>25%</w:t>
            </w:r>
          </w:p>
        </w:tc>
        <w:tc>
          <w:tcPr>
            <w:tcW w:w="3243" w:type="dxa"/>
            <w:tcBorders>
              <w:top w:val="nil"/>
              <w:left w:val="nil"/>
              <w:bottom w:val="single" w:sz="4" w:space="0" w:color="auto"/>
              <w:right w:val="single" w:sz="4" w:space="0" w:color="auto"/>
            </w:tcBorders>
            <w:shd w:val="clear" w:color="000000" w:fill="FFFFFF"/>
            <w:noWrap/>
            <w:vAlign w:val="bottom"/>
            <w:hideMark/>
          </w:tcPr>
          <w:p w14:paraId="5602FC7F" w14:textId="77777777" w:rsidR="00CE786E" w:rsidRPr="00D5633C" w:rsidRDefault="00CE786E" w:rsidP="00C22984">
            <w:pPr>
              <w:spacing w:after="0" w:line="240" w:lineRule="auto"/>
              <w:jc w:val="right"/>
              <w:rPr>
                <w:rFonts w:eastAsia="Times New Roman" w:cstheme="minorHAnsi"/>
                <w:color w:val="000000"/>
                <w:sz w:val="24"/>
                <w:szCs w:val="24"/>
              </w:rPr>
            </w:pPr>
            <w:r w:rsidRPr="00D5633C">
              <w:rPr>
                <w:rFonts w:eastAsia="Times New Roman" w:cstheme="minorHAnsi"/>
                <w:color w:val="000000"/>
                <w:sz w:val="24"/>
                <w:szCs w:val="24"/>
              </w:rPr>
              <w:t>30%</w:t>
            </w:r>
          </w:p>
        </w:tc>
      </w:tr>
      <w:tr w:rsidR="00CE786E" w:rsidRPr="00D5633C" w14:paraId="3CA4614D" w14:textId="77777777" w:rsidTr="00A96735">
        <w:trPr>
          <w:cantSplit/>
          <w:trHeight w:val="300"/>
        </w:trPr>
        <w:tc>
          <w:tcPr>
            <w:tcW w:w="1889" w:type="dxa"/>
            <w:tcBorders>
              <w:top w:val="nil"/>
              <w:left w:val="single" w:sz="4" w:space="0" w:color="auto"/>
              <w:bottom w:val="single" w:sz="4" w:space="0" w:color="auto"/>
              <w:right w:val="single" w:sz="4" w:space="0" w:color="auto"/>
            </w:tcBorders>
            <w:shd w:val="clear" w:color="auto" w:fill="auto"/>
            <w:noWrap/>
            <w:vAlign w:val="center"/>
            <w:hideMark/>
          </w:tcPr>
          <w:p w14:paraId="7248D936" w14:textId="77777777" w:rsidR="00CE786E" w:rsidRPr="00D5633C" w:rsidRDefault="00CE786E" w:rsidP="00C22984">
            <w:pPr>
              <w:spacing w:after="0" w:line="240" w:lineRule="auto"/>
              <w:jc w:val="center"/>
              <w:rPr>
                <w:rFonts w:eastAsia="Times New Roman" w:cstheme="minorHAnsi"/>
                <w:color w:val="000000"/>
                <w:sz w:val="24"/>
                <w:szCs w:val="24"/>
              </w:rPr>
            </w:pPr>
            <w:r w:rsidRPr="00D5633C">
              <w:rPr>
                <w:rFonts w:eastAsia="Times New Roman" w:cstheme="minorHAnsi"/>
                <w:color w:val="000000"/>
                <w:sz w:val="24"/>
                <w:szCs w:val="24"/>
              </w:rPr>
              <w:t>2021</w:t>
            </w:r>
          </w:p>
        </w:tc>
        <w:tc>
          <w:tcPr>
            <w:tcW w:w="2510" w:type="dxa"/>
            <w:tcBorders>
              <w:top w:val="nil"/>
              <w:left w:val="nil"/>
              <w:bottom w:val="single" w:sz="4" w:space="0" w:color="auto"/>
              <w:right w:val="single" w:sz="4" w:space="0" w:color="auto"/>
            </w:tcBorders>
            <w:shd w:val="clear" w:color="auto" w:fill="auto"/>
            <w:noWrap/>
            <w:vAlign w:val="bottom"/>
            <w:hideMark/>
          </w:tcPr>
          <w:p w14:paraId="6FC1F12A" w14:textId="5E3E771A" w:rsidR="00CE786E" w:rsidRPr="00D5633C" w:rsidRDefault="00E42657" w:rsidP="00C22984">
            <w:pPr>
              <w:spacing w:after="0" w:line="240" w:lineRule="auto"/>
              <w:jc w:val="right"/>
              <w:rPr>
                <w:rFonts w:eastAsia="Times New Roman" w:cstheme="minorHAnsi"/>
                <w:color w:val="000000"/>
                <w:sz w:val="24"/>
                <w:szCs w:val="24"/>
              </w:rPr>
            </w:pPr>
            <w:r>
              <w:rPr>
                <w:rFonts w:eastAsia="Times New Roman" w:cstheme="minorHAnsi"/>
                <w:color w:val="000000"/>
                <w:sz w:val="24"/>
                <w:szCs w:val="24"/>
              </w:rPr>
              <w:t xml:space="preserve">Greater than </w:t>
            </w:r>
            <w:r w:rsidR="00CE786E" w:rsidRPr="00D5633C">
              <w:rPr>
                <w:rFonts w:eastAsia="Times New Roman" w:cstheme="minorHAnsi"/>
                <w:color w:val="000000"/>
                <w:sz w:val="24"/>
                <w:szCs w:val="24"/>
              </w:rPr>
              <w:t>10%</w:t>
            </w:r>
          </w:p>
        </w:tc>
        <w:tc>
          <w:tcPr>
            <w:tcW w:w="2343" w:type="dxa"/>
            <w:tcBorders>
              <w:top w:val="nil"/>
              <w:left w:val="nil"/>
              <w:bottom w:val="single" w:sz="4" w:space="0" w:color="auto"/>
              <w:right w:val="single" w:sz="4" w:space="0" w:color="auto"/>
            </w:tcBorders>
            <w:shd w:val="clear" w:color="auto" w:fill="auto"/>
            <w:noWrap/>
            <w:vAlign w:val="bottom"/>
            <w:hideMark/>
          </w:tcPr>
          <w:p w14:paraId="7E4DBE88" w14:textId="77777777" w:rsidR="00CE786E" w:rsidRPr="00D5633C" w:rsidRDefault="00CE786E" w:rsidP="00C22984">
            <w:pPr>
              <w:spacing w:after="0" w:line="240" w:lineRule="auto"/>
              <w:jc w:val="right"/>
              <w:rPr>
                <w:rFonts w:eastAsia="Times New Roman" w:cstheme="minorHAnsi"/>
                <w:color w:val="000000"/>
                <w:sz w:val="24"/>
                <w:szCs w:val="24"/>
              </w:rPr>
            </w:pPr>
            <w:r w:rsidRPr="00D5633C">
              <w:rPr>
                <w:rFonts w:eastAsia="Times New Roman" w:cstheme="minorHAnsi"/>
                <w:color w:val="000000"/>
                <w:sz w:val="24"/>
                <w:szCs w:val="24"/>
              </w:rPr>
              <w:t>30%</w:t>
            </w:r>
          </w:p>
        </w:tc>
        <w:tc>
          <w:tcPr>
            <w:tcW w:w="3243" w:type="dxa"/>
            <w:tcBorders>
              <w:top w:val="nil"/>
              <w:left w:val="nil"/>
              <w:bottom w:val="single" w:sz="4" w:space="0" w:color="auto"/>
              <w:right w:val="single" w:sz="4" w:space="0" w:color="auto"/>
            </w:tcBorders>
            <w:shd w:val="clear" w:color="auto" w:fill="auto"/>
            <w:noWrap/>
            <w:vAlign w:val="bottom"/>
            <w:hideMark/>
          </w:tcPr>
          <w:p w14:paraId="0793655D" w14:textId="77777777" w:rsidR="00CE786E" w:rsidRPr="00D5633C" w:rsidRDefault="00CE786E" w:rsidP="00C22984">
            <w:pPr>
              <w:spacing w:after="0" w:line="240" w:lineRule="auto"/>
              <w:jc w:val="right"/>
              <w:rPr>
                <w:rFonts w:eastAsia="Times New Roman" w:cstheme="minorHAnsi"/>
                <w:color w:val="000000"/>
                <w:sz w:val="24"/>
                <w:szCs w:val="24"/>
              </w:rPr>
            </w:pPr>
            <w:r w:rsidRPr="00D5633C">
              <w:rPr>
                <w:rFonts w:eastAsia="Times New Roman" w:cstheme="minorHAnsi"/>
                <w:color w:val="000000"/>
                <w:sz w:val="24"/>
                <w:szCs w:val="24"/>
              </w:rPr>
              <w:t>35%</w:t>
            </w:r>
          </w:p>
        </w:tc>
      </w:tr>
      <w:tr w:rsidR="00CE786E" w:rsidRPr="00D5633C" w14:paraId="2D6AA4C1" w14:textId="77777777" w:rsidTr="00A96735">
        <w:trPr>
          <w:cantSplit/>
          <w:trHeight w:val="300"/>
        </w:trPr>
        <w:tc>
          <w:tcPr>
            <w:tcW w:w="1889" w:type="dxa"/>
            <w:tcBorders>
              <w:top w:val="nil"/>
              <w:left w:val="single" w:sz="4" w:space="0" w:color="auto"/>
              <w:bottom w:val="single" w:sz="4" w:space="0" w:color="auto"/>
              <w:right w:val="single" w:sz="4" w:space="0" w:color="auto"/>
            </w:tcBorders>
            <w:shd w:val="clear" w:color="000000" w:fill="E7E6E6"/>
            <w:noWrap/>
            <w:vAlign w:val="center"/>
            <w:hideMark/>
          </w:tcPr>
          <w:p w14:paraId="09358983" w14:textId="77777777" w:rsidR="00CE786E" w:rsidRPr="00D5633C" w:rsidRDefault="00CE786E" w:rsidP="00C22984">
            <w:pPr>
              <w:spacing w:after="0" w:line="240" w:lineRule="auto"/>
              <w:jc w:val="center"/>
              <w:rPr>
                <w:rFonts w:eastAsia="Times New Roman" w:cstheme="minorHAnsi"/>
                <w:color w:val="000000"/>
                <w:sz w:val="24"/>
                <w:szCs w:val="24"/>
              </w:rPr>
            </w:pPr>
            <w:r w:rsidRPr="00D5633C">
              <w:rPr>
                <w:rFonts w:eastAsia="Times New Roman" w:cstheme="minorHAnsi"/>
                <w:color w:val="000000"/>
                <w:sz w:val="24"/>
                <w:szCs w:val="24"/>
              </w:rPr>
              <w:t>2018 or Prior</w:t>
            </w:r>
          </w:p>
        </w:tc>
        <w:tc>
          <w:tcPr>
            <w:tcW w:w="2510" w:type="dxa"/>
            <w:tcBorders>
              <w:top w:val="nil"/>
              <w:left w:val="nil"/>
              <w:bottom w:val="single" w:sz="4" w:space="0" w:color="auto"/>
              <w:right w:val="single" w:sz="4" w:space="0" w:color="auto"/>
            </w:tcBorders>
            <w:shd w:val="clear" w:color="000000" w:fill="E7E6E6"/>
            <w:noWrap/>
            <w:vAlign w:val="bottom"/>
            <w:hideMark/>
          </w:tcPr>
          <w:p w14:paraId="65E92574" w14:textId="3813864B" w:rsidR="00CE786E" w:rsidRPr="00D5633C" w:rsidRDefault="00CE786E" w:rsidP="00C22984">
            <w:pPr>
              <w:spacing w:after="0" w:line="240" w:lineRule="auto"/>
              <w:jc w:val="right"/>
              <w:rPr>
                <w:rFonts w:eastAsia="Times New Roman" w:cstheme="minorHAnsi"/>
                <w:color w:val="000000"/>
                <w:sz w:val="24"/>
                <w:szCs w:val="24"/>
              </w:rPr>
            </w:pPr>
            <w:r w:rsidRPr="00D5633C">
              <w:rPr>
                <w:rFonts w:eastAsia="Times New Roman" w:cstheme="minorHAnsi"/>
                <w:color w:val="000000"/>
                <w:sz w:val="24"/>
                <w:szCs w:val="24"/>
              </w:rPr>
              <w:t>10</w:t>
            </w:r>
            <w:r w:rsidR="00E61373">
              <w:rPr>
                <w:rFonts w:eastAsia="Times New Roman" w:cstheme="minorHAnsi"/>
                <w:color w:val="000000"/>
                <w:sz w:val="24"/>
                <w:szCs w:val="24"/>
              </w:rPr>
              <w:t>% - 20</w:t>
            </w:r>
            <w:r w:rsidRPr="00D5633C">
              <w:rPr>
                <w:rFonts w:eastAsia="Times New Roman" w:cstheme="minorHAnsi"/>
                <w:color w:val="000000"/>
                <w:sz w:val="24"/>
                <w:szCs w:val="24"/>
              </w:rPr>
              <w:t>%</w:t>
            </w:r>
          </w:p>
        </w:tc>
        <w:tc>
          <w:tcPr>
            <w:tcW w:w="2343" w:type="dxa"/>
            <w:tcBorders>
              <w:top w:val="nil"/>
              <w:left w:val="nil"/>
              <w:bottom w:val="single" w:sz="4" w:space="0" w:color="auto"/>
              <w:right w:val="single" w:sz="4" w:space="0" w:color="auto"/>
            </w:tcBorders>
            <w:shd w:val="clear" w:color="000000" w:fill="E7E6E6"/>
            <w:noWrap/>
            <w:vAlign w:val="bottom"/>
            <w:hideMark/>
          </w:tcPr>
          <w:p w14:paraId="3C4EBC31" w14:textId="77777777" w:rsidR="00CE786E" w:rsidRPr="00D5633C" w:rsidRDefault="00CE786E" w:rsidP="00C22984">
            <w:pPr>
              <w:spacing w:after="0" w:line="240" w:lineRule="auto"/>
              <w:jc w:val="right"/>
              <w:rPr>
                <w:rFonts w:eastAsia="Times New Roman" w:cstheme="minorHAnsi"/>
                <w:color w:val="000000"/>
                <w:sz w:val="24"/>
                <w:szCs w:val="24"/>
              </w:rPr>
            </w:pPr>
            <w:r w:rsidRPr="00D5633C">
              <w:rPr>
                <w:rFonts w:eastAsia="Times New Roman" w:cstheme="minorHAnsi"/>
                <w:color w:val="000000"/>
                <w:sz w:val="24"/>
                <w:szCs w:val="24"/>
              </w:rPr>
              <w:t>20%</w:t>
            </w:r>
          </w:p>
        </w:tc>
        <w:tc>
          <w:tcPr>
            <w:tcW w:w="3243" w:type="dxa"/>
            <w:tcBorders>
              <w:top w:val="nil"/>
              <w:left w:val="nil"/>
              <w:bottom w:val="single" w:sz="4" w:space="0" w:color="auto"/>
              <w:right w:val="single" w:sz="4" w:space="0" w:color="auto"/>
            </w:tcBorders>
            <w:shd w:val="clear" w:color="000000" w:fill="E7E6E6"/>
            <w:noWrap/>
            <w:vAlign w:val="bottom"/>
            <w:hideMark/>
          </w:tcPr>
          <w:p w14:paraId="3396709A" w14:textId="77777777" w:rsidR="00CE786E" w:rsidRPr="00D5633C" w:rsidRDefault="00CE786E" w:rsidP="00C22984">
            <w:pPr>
              <w:spacing w:after="0" w:line="240" w:lineRule="auto"/>
              <w:jc w:val="right"/>
              <w:rPr>
                <w:rFonts w:eastAsia="Times New Roman" w:cstheme="minorHAnsi"/>
                <w:color w:val="000000"/>
                <w:sz w:val="24"/>
                <w:szCs w:val="24"/>
              </w:rPr>
            </w:pPr>
            <w:r w:rsidRPr="00D5633C">
              <w:rPr>
                <w:rFonts w:eastAsia="Times New Roman" w:cstheme="minorHAnsi"/>
                <w:color w:val="000000"/>
                <w:sz w:val="24"/>
                <w:szCs w:val="24"/>
              </w:rPr>
              <w:t>25%</w:t>
            </w:r>
          </w:p>
        </w:tc>
      </w:tr>
      <w:tr w:rsidR="00CE786E" w:rsidRPr="00D5633C" w14:paraId="2640C62B" w14:textId="77777777" w:rsidTr="00A96735">
        <w:trPr>
          <w:cantSplit/>
          <w:trHeight w:val="300"/>
        </w:trPr>
        <w:tc>
          <w:tcPr>
            <w:tcW w:w="1889" w:type="dxa"/>
            <w:tcBorders>
              <w:top w:val="nil"/>
              <w:left w:val="single" w:sz="4" w:space="0" w:color="auto"/>
              <w:bottom w:val="single" w:sz="4" w:space="0" w:color="auto"/>
              <w:right w:val="single" w:sz="4" w:space="0" w:color="auto"/>
            </w:tcBorders>
            <w:shd w:val="clear" w:color="000000" w:fill="E7E6E6"/>
            <w:noWrap/>
            <w:vAlign w:val="bottom"/>
            <w:hideMark/>
          </w:tcPr>
          <w:p w14:paraId="6F3F4DA9" w14:textId="77777777" w:rsidR="00CE786E" w:rsidRPr="00D5633C" w:rsidRDefault="00CE786E" w:rsidP="00C22984">
            <w:pPr>
              <w:spacing w:after="0" w:line="240" w:lineRule="auto"/>
              <w:jc w:val="center"/>
              <w:rPr>
                <w:rFonts w:eastAsia="Times New Roman" w:cstheme="minorHAnsi"/>
                <w:color w:val="000000"/>
                <w:sz w:val="24"/>
                <w:szCs w:val="24"/>
              </w:rPr>
            </w:pPr>
            <w:r w:rsidRPr="00D5633C">
              <w:rPr>
                <w:rFonts w:eastAsia="Times New Roman" w:cstheme="minorHAnsi"/>
                <w:color w:val="000000"/>
                <w:sz w:val="24"/>
                <w:szCs w:val="24"/>
              </w:rPr>
              <w:t>2018 or Prior</w:t>
            </w:r>
          </w:p>
        </w:tc>
        <w:tc>
          <w:tcPr>
            <w:tcW w:w="2510" w:type="dxa"/>
            <w:tcBorders>
              <w:top w:val="nil"/>
              <w:left w:val="nil"/>
              <w:bottom w:val="single" w:sz="4" w:space="0" w:color="auto"/>
              <w:right w:val="single" w:sz="4" w:space="0" w:color="auto"/>
            </w:tcBorders>
            <w:shd w:val="clear" w:color="000000" w:fill="E7E6E6"/>
            <w:noWrap/>
            <w:vAlign w:val="bottom"/>
            <w:hideMark/>
          </w:tcPr>
          <w:p w14:paraId="6A934C85" w14:textId="55884206" w:rsidR="00CE786E" w:rsidRPr="00D5633C" w:rsidRDefault="00E61373" w:rsidP="00C22984">
            <w:pPr>
              <w:spacing w:after="0" w:line="240" w:lineRule="auto"/>
              <w:jc w:val="right"/>
              <w:rPr>
                <w:rFonts w:eastAsia="Times New Roman" w:cstheme="minorHAnsi"/>
                <w:color w:val="000000"/>
                <w:sz w:val="24"/>
                <w:szCs w:val="24"/>
              </w:rPr>
            </w:pPr>
            <w:r>
              <w:rPr>
                <w:rFonts w:eastAsia="Times New Roman" w:cstheme="minorHAnsi"/>
                <w:color w:val="000000"/>
                <w:sz w:val="24"/>
                <w:szCs w:val="24"/>
              </w:rPr>
              <w:t xml:space="preserve">Greater than </w:t>
            </w:r>
            <w:r w:rsidR="00CE786E" w:rsidRPr="00D5633C">
              <w:rPr>
                <w:rFonts w:eastAsia="Times New Roman" w:cstheme="minorHAnsi"/>
                <w:color w:val="000000"/>
                <w:sz w:val="24"/>
                <w:szCs w:val="24"/>
              </w:rPr>
              <w:t>20%</w:t>
            </w:r>
          </w:p>
        </w:tc>
        <w:tc>
          <w:tcPr>
            <w:tcW w:w="2343" w:type="dxa"/>
            <w:tcBorders>
              <w:top w:val="nil"/>
              <w:left w:val="nil"/>
              <w:bottom w:val="single" w:sz="4" w:space="0" w:color="auto"/>
              <w:right w:val="single" w:sz="4" w:space="0" w:color="auto"/>
            </w:tcBorders>
            <w:shd w:val="clear" w:color="000000" w:fill="E7E6E6"/>
            <w:noWrap/>
            <w:vAlign w:val="bottom"/>
            <w:hideMark/>
          </w:tcPr>
          <w:p w14:paraId="2FEB7B89" w14:textId="77777777" w:rsidR="00CE786E" w:rsidRPr="00D5633C" w:rsidRDefault="00CE786E" w:rsidP="00C22984">
            <w:pPr>
              <w:spacing w:after="0" w:line="240" w:lineRule="auto"/>
              <w:jc w:val="right"/>
              <w:rPr>
                <w:rFonts w:eastAsia="Times New Roman" w:cstheme="minorHAnsi"/>
                <w:color w:val="000000"/>
                <w:sz w:val="24"/>
                <w:szCs w:val="24"/>
              </w:rPr>
            </w:pPr>
            <w:r w:rsidRPr="00D5633C">
              <w:rPr>
                <w:rFonts w:eastAsia="Times New Roman" w:cstheme="minorHAnsi"/>
                <w:color w:val="000000"/>
                <w:sz w:val="24"/>
                <w:szCs w:val="24"/>
              </w:rPr>
              <w:t>30%</w:t>
            </w:r>
          </w:p>
        </w:tc>
        <w:tc>
          <w:tcPr>
            <w:tcW w:w="3243" w:type="dxa"/>
            <w:tcBorders>
              <w:top w:val="nil"/>
              <w:left w:val="nil"/>
              <w:bottom w:val="single" w:sz="4" w:space="0" w:color="auto"/>
              <w:right w:val="single" w:sz="4" w:space="0" w:color="auto"/>
            </w:tcBorders>
            <w:shd w:val="clear" w:color="000000" w:fill="E7E6E6"/>
            <w:noWrap/>
            <w:vAlign w:val="bottom"/>
            <w:hideMark/>
          </w:tcPr>
          <w:p w14:paraId="77EEFBDA" w14:textId="77777777" w:rsidR="00CE786E" w:rsidRPr="00D5633C" w:rsidRDefault="00CE786E" w:rsidP="00C22984">
            <w:pPr>
              <w:spacing w:after="0" w:line="240" w:lineRule="auto"/>
              <w:jc w:val="right"/>
              <w:rPr>
                <w:rFonts w:eastAsia="Times New Roman" w:cstheme="minorHAnsi"/>
                <w:color w:val="000000"/>
                <w:sz w:val="24"/>
                <w:szCs w:val="24"/>
              </w:rPr>
            </w:pPr>
            <w:r w:rsidRPr="00D5633C">
              <w:rPr>
                <w:rFonts w:eastAsia="Times New Roman" w:cstheme="minorHAnsi"/>
                <w:color w:val="000000"/>
                <w:sz w:val="24"/>
                <w:szCs w:val="24"/>
              </w:rPr>
              <w:t>35%</w:t>
            </w:r>
          </w:p>
        </w:tc>
      </w:tr>
    </w:tbl>
    <w:p w14:paraId="7A4AEE00" w14:textId="77777777" w:rsidR="00E10BED" w:rsidRDefault="00E10BED" w:rsidP="00896AF2">
      <w:pPr>
        <w:rPr>
          <w:rFonts w:cstheme="minorHAnsi"/>
          <w:b/>
          <w:bCs/>
          <w:sz w:val="24"/>
          <w:szCs w:val="24"/>
        </w:rPr>
      </w:pPr>
    </w:p>
    <w:p w14:paraId="3E7A81A4" w14:textId="581A3FAB" w:rsidR="0049236B" w:rsidRPr="00D5633C" w:rsidRDefault="0049236B" w:rsidP="0049236B">
      <w:pPr>
        <w:rPr>
          <w:rFonts w:cstheme="minorHAnsi"/>
          <w:b/>
          <w:bCs/>
          <w:sz w:val="24"/>
          <w:szCs w:val="24"/>
        </w:rPr>
      </w:pPr>
      <w:r w:rsidRPr="00D5633C">
        <w:rPr>
          <w:rFonts w:cstheme="minorHAnsi"/>
          <w:b/>
          <w:bCs/>
          <w:sz w:val="24"/>
          <w:szCs w:val="24"/>
        </w:rPr>
        <w:t>ARTICLE III</w:t>
      </w:r>
      <w:r>
        <w:rPr>
          <w:rFonts w:cstheme="minorHAnsi"/>
          <w:b/>
          <w:bCs/>
          <w:sz w:val="24"/>
          <w:szCs w:val="24"/>
        </w:rPr>
        <w:tab/>
        <w:t>GUT REHABILITATION</w:t>
      </w:r>
      <w:r w:rsidRPr="00380CD1">
        <w:rPr>
          <w:rFonts w:cstheme="minorHAnsi"/>
          <w:b/>
          <w:bCs/>
          <w:sz w:val="24"/>
          <w:szCs w:val="24"/>
        </w:rPr>
        <w:t xml:space="preserve"> PROJECTS</w:t>
      </w:r>
    </w:p>
    <w:p w14:paraId="4C2AC5D1" w14:textId="411795A0" w:rsidR="000058D7" w:rsidRPr="000058D7" w:rsidRDefault="000058D7" w:rsidP="002F6736">
      <w:pPr>
        <w:pStyle w:val="ListParagraph"/>
        <w:numPr>
          <w:ilvl w:val="0"/>
          <w:numId w:val="50"/>
        </w:numPr>
        <w:jc w:val="both"/>
        <w:rPr>
          <w:rFonts w:cstheme="minorHAnsi"/>
          <w:bCs/>
          <w:sz w:val="24"/>
          <w:szCs w:val="24"/>
        </w:rPr>
      </w:pPr>
      <w:r w:rsidRPr="000058D7">
        <w:rPr>
          <w:rFonts w:cstheme="minorHAnsi"/>
          <w:bCs/>
          <w:sz w:val="24"/>
          <w:szCs w:val="24"/>
        </w:rPr>
        <w:t xml:space="preserve">“Gut Rehabilitation Projects” or “Gut Rehab Project” shall mean </w:t>
      </w:r>
      <w:bookmarkStart w:id="4" w:name="_Hlk167451380"/>
      <w:r w:rsidRPr="000058D7">
        <w:rPr>
          <w:rFonts w:cstheme="minorHAnsi"/>
          <w:bCs/>
          <w:sz w:val="24"/>
          <w:szCs w:val="24"/>
        </w:rPr>
        <w:t>a project that involve the removal and replacement of all interior (nonstructural) systems, equipment, components or features of a structure, whereby the existing structure will be reduced down to the basic structure or exterior shell (e.g., the foundation system; exterior walls, roofs; and interior structural components such as columns, beams, floors, and structural bearing walls). A Gut Rehab Project may also include structural or nonstructural modifications to the exterior of the structure.</w:t>
      </w:r>
      <w:bookmarkEnd w:id="4"/>
    </w:p>
    <w:p w14:paraId="726858DF" w14:textId="1FDF14B9" w:rsidR="0049236B" w:rsidRPr="000058D7" w:rsidRDefault="0049236B" w:rsidP="002F6736">
      <w:pPr>
        <w:pStyle w:val="ListParagraph"/>
        <w:numPr>
          <w:ilvl w:val="0"/>
          <w:numId w:val="50"/>
        </w:numPr>
        <w:jc w:val="both"/>
        <w:rPr>
          <w:rFonts w:cstheme="minorHAnsi"/>
          <w:b/>
          <w:bCs/>
          <w:sz w:val="24"/>
          <w:szCs w:val="24"/>
        </w:rPr>
      </w:pPr>
      <w:r w:rsidRPr="0049236B">
        <w:rPr>
          <w:rFonts w:cstheme="minorHAnsi"/>
          <w:sz w:val="24"/>
          <w:szCs w:val="24"/>
        </w:rPr>
        <w:t xml:space="preserve">If a Gut Rehab </w:t>
      </w:r>
      <w:r>
        <w:rPr>
          <w:rFonts w:cstheme="minorHAnsi"/>
          <w:sz w:val="24"/>
          <w:szCs w:val="24"/>
        </w:rPr>
        <w:t xml:space="preserve">Project consists solely of </w:t>
      </w:r>
      <w:r w:rsidRPr="0049236B">
        <w:rPr>
          <w:rFonts w:cstheme="minorHAnsi"/>
          <w:sz w:val="24"/>
          <w:szCs w:val="24"/>
        </w:rPr>
        <w:t xml:space="preserve">Eligible Improvements, then the </w:t>
      </w:r>
      <w:r w:rsidR="000058D7">
        <w:rPr>
          <w:rFonts w:cstheme="minorHAnsi"/>
          <w:sz w:val="24"/>
          <w:szCs w:val="24"/>
        </w:rPr>
        <w:t>Eligible Owner shall choose for the Gut Rehab Project to be reviewed and approved as a New Construction Project or as a Retrofit Project and shall make that choice as part of the Project Application</w:t>
      </w:r>
      <w:r w:rsidRPr="0049236B">
        <w:rPr>
          <w:rFonts w:cstheme="minorHAnsi"/>
          <w:sz w:val="24"/>
          <w:szCs w:val="24"/>
        </w:rPr>
        <w:t xml:space="preserve">. If </w:t>
      </w:r>
      <w:r w:rsidR="000058D7">
        <w:rPr>
          <w:rFonts w:cstheme="minorHAnsi"/>
          <w:sz w:val="24"/>
          <w:szCs w:val="24"/>
        </w:rPr>
        <w:t>a Gut Rehab Project contains improvements that are not Eligible Improvements or costs that are not Project Costs</w:t>
      </w:r>
      <w:r w:rsidRPr="0049236B">
        <w:rPr>
          <w:rFonts w:cstheme="minorHAnsi"/>
          <w:sz w:val="24"/>
          <w:szCs w:val="24"/>
        </w:rPr>
        <w:t>,</w:t>
      </w:r>
      <w:r w:rsidR="000058D7">
        <w:rPr>
          <w:rFonts w:cstheme="minorHAnsi"/>
          <w:sz w:val="24"/>
          <w:szCs w:val="24"/>
        </w:rPr>
        <w:t xml:space="preserve"> </w:t>
      </w:r>
      <w:r w:rsidRPr="0049236B">
        <w:rPr>
          <w:rFonts w:cstheme="minorHAnsi"/>
          <w:sz w:val="24"/>
          <w:szCs w:val="24"/>
        </w:rPr>
        <w:t xml:space="preserve">then the </w:t>
      </w:r>
      <w:r w:rsidR="000058D7">
        <w:rPr>
          <w:rFonts w:cstheme="minorHAnsi"/>
          <w:sz w:val="24"/>
          <w:szCs w:val="24"/>
        </w:rPr>
        <w:t>Gut Rehab Project shall be reviewed and approved as a New Construction Project</w:t>
      </w:r>
      <w:r w:rsidRPr="0049236B">
        <w:rPr>
          <w:rFonts w:cstheme="minorHAnsi"/>
          <w:sz w:val="24"/>
          <w:szCs w:val="24"/>
        </w:rPr>
        <w:t>.</w:t>
      </w:r>
    </w:p>
    <w:p w14:paraId="3F1E83E9" w14:textId="77777777" w:rsidR="0049236B" w:rsidRDefault="0049236B" w:rsidP="00896AF2">
      <w:pPr>
        <w:rPr>
          <w:rFonts w:cstheme="minorHAnsi"/>
          <w:b/>
          <w:bCs/>
          <w:sz w:val="24"/>
          <w:szCs w:val="24"/>
        </w:rPr>
      </w:pPr>
    </w:p>
    <w:p w14:paraId="716880E9" w14:textId="0330255B" w:rsidR="00912858" w:rsidRPr="00D5633C" w:rsidRDefault="00912858" w:rsidP="002F6736">
      <w:pPr>
        <w:keepNext/>
        <w:rPr>
          <w:rFonts w:cstheme="minorHAnsi"/>
          <w:b/>
          <w:bCs/>
          <w:sz w:val="24"/>
          <w:szCs w:val="24"/>
        </w:rPr>
      </w:pPr>
      <w:r w:rsidRPr="00D5633C">
        <w:rPr>
          <w:rFonts w:cstheme="minorHAnsi"/>
          <w:b/>
          <w:bCs/>
          <w:sz w:val="24"/>
          <w:szCs w:val="24"/>
        </w:rPr>
        <w:lastRenderedPageBreak/>
        <w:t xml:space="preserve">ARTICLE </w:t>
      </w:r>
      <w:r w:rsidR="00A95D94" w:rsidRPr="00D5633C">
        <w:rPr>
          <w:rFonts w:cstheme="minorHAnsi"/>
          <w:b/>
          <w:bCs/>
          <w:sz w:val="24"/>
          <w:szCs w:val="24"/>
        </w:rPr>
        <w:t>I</w:t>
      </w:r>
      <w:r w:rsidR="00641FC6">
        <w:rPr>
          <w:rFonts w:cstheme="minorHAnsi"/>
          <w:b/>
          <w:bCs/>
          <w:sz w:val="24"/>
          <w:szCs w:val="24"/>
        </w:rPr>
        <w:t>V</w:t>
      </w:r>
      <w:r w:rsidR="00C45DF8">
        <w:rPr>
          <w:rFonts w:cstheme="minorHAnsi"/>
          <w:b/>
          <w:bCs/>
          <w:sz w:val="24"/>
          <w:szCs w:val="24"/>
        </w:rPr>
        <w:tab/>
      </w:r>
      <w:r w:rsidRPr="00380CD1">
        <w:rPr>
          <w:rFonts w:cstheme="minorHAnsi"/>
          <w:b/>
          <w:bCs/>
          <w:sz w:val="24"/>
          <w:szCs w:val="24"/>
        </w:rPr>
        <w:t>REFINANCING</w:t>
      </w:r>
      <w:r w:rsidR="00A95D94" w:rsidRPr="00380CD1">
        <w:rPr>
          <w:rFonts w:cstheme="minorHAnsi"/>
          <w:b/>
          <w:bCs/>
          <w:sz w:val="24"/>
          <w:szCs w:val="24"/>
        </w:rPr>
        <w:t xml:space="preserve"> PROJECTS</w:t>
      </w:r>
    </w:p>
    <w:p w14:paraId="2ADD5FEB" w14:textId="3B807734" w:rsidR="00A235FF" w:rsidRPr="00A235FF" w:rsidRDefault="000C3BB3" w:rsidP="002F6736">
      <w:pPr>
        <w:pStyle w:val="ListParagraph"/>
        <w:numPr>
          <w:ilvl w:val="0"/>
          <w:numId w:val="44"/>
        </w:numPr>
        <w:jc w:val="both"/>
        <w:rPr>
          <w:rFonts w:cstheme="minorHAnsi"/>
          <w:sz w:val="24"/>
          <w:szCs w:val="24"/>
        </w:rPr>
      </w:pPr>
      <w:r>
        <w:rPr>
          <w:rFonts w:cstheme="minorHAnsi"/>
          <w:sz w:val="24"/>
          <w:szCs w:val="24"/>
        </w:rPr>
        <w:t>“</w:t>
      </w:r>
      <w:r w:rsidR="00A235FF" w:rsidRPr="00A235FF">
        <w:rPr>
          <w:rFonts w:cstheme="minorHAnsi"/>
          <w:sz w:val="24"/>
          <w:szCs w:val="24"/>
        </w:rPr>
        <w:t xml:space="preserve">Refinancing </w:t>
      </w:r>
      <w:r w:rsidR="00A235FF">
        <w:rPr>
          <w:rFonts w:cstheme="minorHAnsi"/>
          <w:sz w:val="24"/>
          <w:szCs w:val="24"/>
        </w:rPr>
        <w:t>Projects</w:t>
      </w:r>
      <w:r>
        <w:rPr>
          <w:rFonts w:cstheme="minorHAnsi"/>
          <w:sz w:val="24"/>
          <w:szCs w:val="24"/>
        </w:rPr>
        <w:t>”</w:t>
      </w:r>
      <w:r w:rsidR="00A235FF">
        <w:rPr>
          <w:rFonts w:cstheme="minorHAnsi"/>
          <w:sz w:val="24"/>
          <w:szCs w:val="24"/>
        </w:rPr>
        <w:t xml:space="preserve"> </w:t>
      </w:r>
      <w:r>
        <w:rPr>
          <w:rFonts w:cstheme="minorHAnsi"/>
          <w:sz w:val="24"/>
          <w:szCs w:val="24"/>
        </w:rPr>
        <w:t xml:space="preserve">means C-PACE Projects for which the </w:t>
      </w:r>
      <w:r w:rsidR="00A235FF" w:rsidRPr="00A235FF">
        <w:rPr>
          <w:rFonts w:cstheme="minorHAnsi"/>
          <w:sz w:val="24"/>
          <w:szCs w:val="24"/>
        </w:rPr>
        <w:t xml:space="preserve">outstanding </w:t>
      </w:r>
      <w:r w:rsidR="00A235FF">
        <w:rPr>
          <w:rFonts w:cstheme="minorHAnsi"/>
          <w:sz w:val="24"/>
          <w:szCs w:val="24"/>
        </w:rPr>
        <w:t xml:space="preserve">Direct Financing and the associated </w:t>
      </w:r>
      <w:r w:rsidR="00A235FF" w:rsidRPr="00A235FF">
        <w:rPr>
          <w:rFonts w:cstheme="minorHAnsi"/>
          <w:sz w:val="24"/>
          <w:szCs w:val="24"/>
        </w:rPr>
        <w:t>C-PACE Assessment</w:t>
      </w:r>
      <w:r>
        <w:rPr>
          <w:rFonts w:cstheme="minorHAnsi"/>
          <w:sz w:val="24"/>
          <w:szCs w:val="24"/>
        </w:rPr>
        <w:t xml:space="preserve"> is refinanced with a new Direct Financing</w:t>
      </w:r>
      <w:r w:rsidR="00A235FF" w:rsidRPr="00A235FF">
        <w:rPr>
          <w:rFonts w:cstheme="minorHAnsi"/>
          <w:sz w:val="24"/>
          <w:szCs w:val="24"/>
        </w:rPr>
        <w:t xml:space="preserve">. </w:t>
      </w:r>
      <w:r w:rsidR="00A235FF">
        <w:rPr>
          <w:rFonts w:cstheme="minorHAnsi"/>
          <w:sz w:val="24"/>
          <w:szCs w:val="24"/>
        </w:rPr>
        <w:t xml:space="preserve">Refinancing of </w:t>
      </w:r>
      <w:r w:rsidR="00A235FF" w:rsidRPr="00A235FF">
        <w:rPr>
          <w:rFonts w:cstheme="minorHAnsi"/>
          <w:sz w:val="24"/>
          <w:szCs w:val="24"/>
        </w:rPr>
        <w:t xml:space="preserve">Eligible Improvements </w:t>
      </w:r>
      <w:r w:rsidR="00A235FF">
        <w:rPr>
          <w:rFonts w:cstheme="minorHAnsi"/>
          <w:sz w:val="24"/>
          <w:szCs w:val="24"/>
        </w:rPr>
        <w:t xml:space="preserve">not financed with Direct Financing </w:t>
      </w:r>
      <w:r w:rsidR="003E2580">
        <w:rPr>
          <w:rFonts w:cstheme="minorHAnsi"/>
          <w:sz w:val="24"/>
          <w:szCs w:val="24"/>
        </w:rPr>
        <w:t xml:space="preserve">or Eligible Improvements that have been subsequently modified or altered </w:t>
      </w:r>
      <w:r w:rsidR="00A235FF">
        <w:rPr>
          <w:rFonts w:cstheme="minorHAnsi"/>
          <w:sz w:val="24"/>
          <w:szCs w:val="24"/>
        </w:rPr>
        <w:t xml:space="preserve">shall be subject to the Retroactive </w:t>
      </w:r>
      <w:r w:rsidR="0049236B">
        <w:rPr>
          <w:rFonts w:cstheme="minorHAnsi"/>
          <w:sz w:val="24"/>
          <w:szCs w:val="24"/>
        </w:rPr>
        <w:t xml:space="preserve">Financing </w:t>
      </w:r>
      <w:r w:rsidR="00A235FF">
        <w:rPr>
          <w:rFonts w:cstheme="minorHAnsi"/>
          <w:sz w:val="24"/>
          <w:szCs w:val="24"/>
        </w:rPr>
        <w:t>Project provisions in Article V</w:t>
      </w:r>
      <w:r w:rsidR="00A235FF" w:rsidRPr="00A235FF">
        <w:rPr>
          <w:rFonts w:cstheme="minorHAnsi"/>
          <w:sz w:val="24"/>
          <w:szCs w:val="24"/>
        </w:rPr>
        <w:t>.</w:t>
      </w:r>
    </w:p>
    <w:p w14:paraId="428A3D5C" w14:textId="13D33E0B" w:rsidR="008E66EF" w:rsidRDefault="00FF06DC" w:rsidP="002F6736">
      <w:pPr>
        <w:pStyle w:val="ListParagraph"/>
        <w:numPr>
          <w:ilvl w:val="0"/>
          <w:numId w:val="44"/>
        </w:numPr>
        <w:ind w:left="270"/>
        <w:jc w:val="both"/>
        <w:rPr>
          <w:rFonts w:cstheme="minorHAnsi"/>
          <w:sz w:val="24"/>
          <w:szCs w:val="24"/>
        </w:rPr>
      </w:pPr>
      <w:r>
        <w:rPr>
          <w:rFonts w:cstheme="minorHAnsi"/>
          <w:sz w:val="24"/>
          <w:szCs w:val="24"/>
        </w:rPr>
        <w:t xml:space="preserve">Eligible Owners </w:t>
      </w:r>
      <w:r w:rsidR="00C45DF8">
        <w:rPr>
          <w:rFonts w:cstheme="minorHAnsi"/>
          <w:sz w:val="24"/>
          <w:szCs w:val="24"/>
        </w:rPr>
        <w:t xml:space="preserve">shall apply </w:t>
      </w:r>
      <w:r w:rsidR="005F7CBB">
        <w:rPr>
          <w:rFonts w:cstheme="minorHAnsi"/>
          <w:sz w:val="24"/>
          <w:szCs w:val="24"/>
        </w:rPr>
        <w:t xml:space="preserve">to </w:t>
      </w:r>
      <w:r>
        <w:rPr>
          <w:rFonts w:cstheme="minorHAnsi"/>
          <w:sz w:val="24"/>
          <w:szCs w:val="24"/>
        </w:rPr>
        <w:t>the Authority</w:t>
      </w:r>
      <w:r w:rsidR="00C45DF8">
        <w:rPr>
          <w:rFonts w:cstheme="minorHAnsi"/>
          <w:sz w:val="24"/>
          <w:szCs w:val="24"/>
        </w:rPr>
        <w:t xml:space="preserve"> prior to a Refinancing Project</w:t>
      </w:r>
      <w:r w:rsidR="005F7CBB">
        <w:rPr>
          <w:rFonts w:cstheme="minorHAnsi"/>
          <w:sz w:val="24"/>
          <w:szCs w:val="24"/>
        </w:rPr>
        <w:t xml:space="preserve"> for determination by the Authority that the Refinancing Project is </w:t>
      </w:r>
      <w:r w:rsidR="004F1D4E">
        <w:rPr>
          <w:rFonts w:cstheme="minorHAnsi"/>
          <w:sz w:val="24"/>
          <w:szCs w:val="24"/>
        </w:rPr>
        <w:t>eligible</w:t>
      </w:r>
      <w:r>
        <w:rPr>
          <w:rFonts w:cstheme="minorHAnsi"/>
          <w:sz w:val="24"/>
          <w:szCs w:val="24"/>
        </w:rPr>
        <w:t xml:space="preserve">. </w:t>
      </w:r>
      <w:r w:rsidR="005F7CBB">
        <w:rPr>
          <w:rFonts w:cstheme="minorHAnsi"/>
          <w:sz w:val="24"/>
          <w:szCs w:val="24"/>
        </w:rPr>
        <w:t xml:space="preserve">An Eligible Owner proposing a Refinancing Project to refinance a C-PACE Project approved under the Program shall not be required to submit </w:t>
      </w:r>
      <w:r w:rsidR="003E2580">
        <w:rPr>
          <w:rFonts w:cstheme="minorHAnsi"/>
          <w:sz w:val="24"/>
          <w:szCs w:val="24"/>
        </w:rPr>
        <w:t xml:space="preserve">in the Project Application </w:t>
      </w:r>
      <w:r w:rsidR="005F7CBB">
        <w:rPr>
          <w:rFonts w:cstheme="minorHAnsi"/>
          <w:sz w:val="24"/>
          <w:szCs w:val="24"/>
        </w:rPr>
        <w:t>information pertain</w:t>
      </w:r>
      <w:r w:rsidR="004F1D4E">
        <w:rPr>
          <w:rFonts w:cstheme="minorHAnsi"/>
          <w:sz w:val="24"/>
          <w:szCs w:val="24"/>
        </w:rPr>
        <w:t>ing</w:t>
      </w:r>
      <w:r w:rsidR="005F7CBB">
        <w:rPr>
          <w:rFonts w:cstheme="minorHAnsi"/>
          <w:sz w:val="24"/>
          <w:szCs w:val="24"/>
        </w:rPr>
        <w:t xml:space="preserve"> to the </w:t>
      </w:r>
      <w:r w:rsidR="004F1D4E">
        <w:rPr>
          <w:rFonts w:cstheme="minorHAnsi"/>
          <w:sz w:val="24"/>
          <w:szCs w:val="24"/>
        </w:rPr>
        <w:t xml:space="preserve">technical evaluation and technical review of the </w:t>
      </w:r>
      <w:r w:rsidR="005F7CBB">
        <w:rPr>
          <w:rFonts w:cstheme="minorHAnsi"/>
          <w:sz w:val="24"/>
          <w:szCs w:val="24"/>
        </w:rPr>
        <w:t xml:space="preserve">C-PACE Project. If the proposed Refinancing Project would refinance a C-PACE Project approved under a Local C-PACE Program, the </w:t>
      </w:r>
      <w:r w:rsidR="003E2580">
        <w:rPr>
          <w:rFonts w:cstheme="minorHAnsi"/>
          <w:sz w:val="24"/>
          <w:szCs w:val="24"/>
        </w:rPr>
        <w:t xml:space="preserve">Eligible Owner shall submit </w:t>
      </w:r>
      <w:r w:rsidR="00641FC6">
        <w:rPr>
          <w:rFonts w:cstheme="minorHAnsi"/>
          <w:sz w:val="24"/>
          <w:szCs w:val="24"/>
        </w:rPr>
        <w:t>evidence of the Local C-PACE Program approval of the C-PACE Project</w:t>
      </w:r>
      <w:r w:rsidR="003E2580">
        <w:rPr>
          <w:rFonts w:cstheme="minorHAnsi"/>
          <w:sz w:val="24"/>
          <w:szCs w:val="24"/>
        </w:rPr>
        <w:t>.</w:t>
      </w:r>
      <w:r w:rsidR="008E66EF">
        <w:rPr>
          <w:rFonts w:cstheme="minorHAnsi"/>
          <w:sz w:val="24"/>
          <w:szCs w:val="24"/>
        </w:rPr>
        <w:t xml:space="preserve"> For all Refinancing Projects, the Project Application shall require</w:t>
      </w:r>
      <w:r w:rsidR="00841A25">
        <w:rPr>
          <w:rFonts w:cstheme="minorHAnsi"/>
          <w:sz w:val="24"/>
          <w:szCs w:val="24"/>
        </w:rPr>
        <w:t xml:space="preserve"> a certification from the Qualified Capital Provider that the C-PACE Project continues to meet </w:t>
      </w:r>
      <w:r w:rsidR="00841A25" w:rsidRPr="001F4DDA">
        <w:rPr>
          <w:rFonts w:cstheme="minorHAnsi"/>
          <w:sz w:val="24"/>
          <w:szCs w:val="24"/>
        </w:rPr>
        <w:t>all requirements under the Program Guidelines and these Supplemental Guidelines</w:t>
      </w:r>
      <w:r w:rsidR="004F1D4E">
        <w:rPr>
          <w:rFonts w:cstheme="minorHAnsi"/>
          <w:sz w:val="24"/>
          <w:szCs w:val="24"/>
        </w:rPr>
        <w:t>.</w:t>
      </w:r>
    </w:p>
    <w:p w14:paraId="04575E24" w14:textId="5F848147" w:rsidR="008E66EF" w:rsidRDefault="008E66EF" w:rsidP="002F6736">
      <w:pPr>
        <w:pStyle w:val="ListParagraph"/>
        <w:numPr>
          <w:ilvl w:val="0"/>
          <w:numId w:val="44"/>
        </w:numPr>
        <w:ind w:left="270"/>
        <w:jc w:val="both"/>
        <w:rPr>
          <w:rFonts w:cstheme="minorHAnsi"/>
          <w:sz w:val="24"/>
          <w:szCs w:val="24"/>
        </w:rPr>
      </w:pPr>
      <w:r>
        <w:rPr>
          <w:rFonts w:cstheme="minorHAnsi"/>
          <w:sz w:val="24"/>
          <w:szCs w:val="24"/>
        </w:rPr>
        <w:t>Refinancing Projects shall be reviewed and approved subject to the Program Guidelines except that:</w:t>
      </w:r>
    </w:p>
    <w:p w14:paraId="79607707" w14:textId="5D0AA676" w:rsidR="008E66EF" w:rsidRDefault="00841A25" w:rsidP="002F6736">
      <w:pPr>
        <w:pStyle w:val="ListParagraph"/>
        <w:numPr>
          <w:ilvl w:val="1"/>
          <w:numId w:val="44"/>
        </w:numPr>
        <w:jc w:val="both"/>
        <w:rPr>
          <w:rFonts w:cstheme="minorHAnsi"/>
          <w:sz w:val="24"/>
          <w:szCs w:val="24"/>
        </w:rPr>
      </w:pPr>
      <w:r>
        <w:rPr>
          <w:rFonts w:cstheme="minorHAnsi"/>
          <w:sz w:val="24"/>
          <w:szCs w:val="24"/>
        </w:rPr>
        <w:t xml:space="preserve">The municipality </w:t>
      </w:r>
      <w:r w:rsidR="008A754C">
        <w:rPr>
          <w:rFonts w:cstheme="minorHAnsi"/>
          <w:sz w:val="24"/>
          <w:szCs w:val="24"/>
        </w:rPr>
        <w:t>in which t</w:t>
      </w:r>
      <w:r w:rsidRPr="00841A25">
        <w:rPr>
          <w:rFonts w:cstheme="minorHAnsi"/>
          <w:sz w:val="24"/>
          <w:szCs w:val="24"/>
        </w:rPr>
        <w:t xml:space="preserve">he C-PACE Project </w:t>
      </w:r>
      <w:r w:rsidR="008A754C">
        <w:rPr>
          <w:rFonts w:cstheme="minorHAnsi"/>
          <w:sz w:val="24"/>
          <w:szCs w:val="24"/>
        </w:rPr>
        <w:t xml:space="preserve">is </w:t>
      </w:r>
      <w:r w:rsidRPr="00841A25">
        <w:rPr>
          <w:rFonts w:cstheme="minorHAnsi"/>
          <w:sz w:val="24"/>
          <w:szCs w:val="24"/>
        </w:rPr>
        <w:t xml:space="preserve">located </w:t>
      </w:r>
      <w:r w:rsidR="008A754C">
        <w:rPr>
          <w:rFonts w:cstheme="minorHAnsi"/>
          <w:sz w:val="24"/>
          <w:szCs w:val="24"/>
        </w:rPr>
        <w:t xml:space="preserve">must still be a </w:t>
      </w:r>
      <w:r w:rsidRPr="00841A25">
        <w:rPr>
          <w:rFonts w:cstheme="minorHAnsi"/>
          <w:sz w:val="24"/>
          <w:szCs w:val="24"/>
        </w:rPr>
        <w:t xml:space="preserve">Participating Municipality at the time of </w:t>
      </w:r>
      <w:r w:rsidR="004F1D4E">
        <w:rPr>
          <w:rFonts w:cstheme="minorHAnsi"/>
          <w:sz w:val="24"/>
          <w:szCs w:val="24"/>
        </w:rPr>
        <w:t xml:space="preserve">the Project Application and Authority approval of the </w:t>
      </w:r>
      <w:r w:rsidRPr="00841A25">
        <w:rPr>
          <w:rFonts w:cstheme="minorHAnsi"/>
          <w:sz w:val="24"/>
          <w:szCs w:val="24"/>
        </w:rPr>
        <w:t>Refinancing Project</w:t>
      </w:r>
      <w:r w:rsidR="008A754C">
        <w:rPr>
          <w:rFonts w:cstheme="minorHAnsi"/>
          <w:sz w:val="24"/>
          <w:szCs w:val="24"/>
        </w:rPr>
        <w:t xml:space="preserve">; </w:t>
      </w:r>
    </w:p>
    <w:p w14:paraId="2DD2B0F0" w14:textId="773AD066" w:rsidR="008A754C" w:rsidRDefault="008A754C" w:rsidP="002F6736">
      <w:pPr>
        <w:pStyle w:val="ListParagraph"/>
        <w:numPr>
          <w:ilvl w:val="1"/>
          <w:numId w:val="44"/>
        </w:numPr>
        <w:jc w:val="both"/>
        <w:rPr>
          <w:rFonts w:cstheme="minorHAnsi"/>
          <w:sz w:val="24"/>
          <w:szCs w:val="24"/>
        </w:rPr>
      </w:pPr>
      <w:r>
        <w:rPr>
          <w:rFonts w:cstheme="minorHAnsi"/>
          <w:sz w:val="24"/>
          <w:szCs w:val="24"/>
        </w:rPr>
        <w:t>T</w:t>
      </w:r>
      <w:r w:rsidRPr="00A6510F">
        <w:rPr>
          <w:rFonts w:cstheme="minorHAnsi"/>
          <w:sz w:val="24"/>
          <w:szCs w:val="24"/>
        </w:rPr>
        <w:t xml:space="preserve">he </w:t>
      </w:r>
      <w:r>
        <w:rPr>
          <w:rFonts w:cstheme="minorHAnsi"/>
          <w:sz w:val="24"/>
          <w:szCs w:val="24"/>
        </w:rPr>
        <w:t>W</w:t>
      </w:r>
      <w:r w:rsidRPr="00A6510F">
        <w:rPr>
          <w:rFonts w:cstheme="minorHAnsi"/>
          <w:sz w:val="24"/>
          <w:szCs w:val="24"/>
        </w:rPr>
        <w:t xml:space="preserve">eighted </w:t>
      </w:r>
      <w:r>
        <w:rPr>
          <w:rFonts w:cstheme="minorHAnsi"/>
          <w:sz w:val="24"/>
          <w:szCs w:val="24"/>
        </w:rPr>
        <w:t>A</w:t>
      </w:r>
      <w:r w:rsidRPr="00A6510F">
        <w:rPr>
          <w:rFonts w:cstheme="minorHAnsi"/>
          <w:sz w:val="24"/>
          <w:szCs w:val="24"/>
        </w:rPr>
        <w:t xml:space="preserve">verage </w:t>
      </w:r>
      <w:r>
        <w:rPr>
          <w:rFonts w:cstheme="minorHAnsi"/>
          <w:sz w:val="24"/>
          <w:szCs w:val="24"/>
        </w:rPr>
        <w:t>U</w:t>
      </w:r>
      <w:r w:rsidRPr="00A6510F">
        <w:rPr>
          <w:rFonts w:cstheme="minorHAnsi"/>
          <w:sz w:val="24"/>
          <w:szCs w:val="24"/>
        </w:rPr>
        <w:t xml:space="preserve">seful </w:t>
      </w:r>
      <w:r>
        <w:rPr>
          <w:rFonts w:cstheme="minorHAnsi"/>
          <w:sz w:val="24"/>
          <w:szCs w:val="24"/>
        </w:rPr>
        <w:t>L</w:t>
      </w:r>
      <w:r w:rsidRPr="00A6510F">
        <w:rPr>
          <w:rFonts w:cstheme="minorHAnsi"/>
          <w:sz w:val="24"/>
          <w:szCs w:val="24"/>
        </w:rPr>
        <w:t xml:space="preserve">ife </w:t>
      </w:r>
      <w:r>
        <w:rPr>
          <w:rFonts w:cstheme="minorHAnsi"/>
          <w:sz w:val="24"/>
          <w:szCs w:val="24"/>
        </w:rPr>
        <w:t xml:space="preserve">calculated as set forth in Section 5.04 </w:t>
      </w:r>
      <w:r w:rsidRPr="00A6510F">
        <w:rPr>
          <w:rFonts w:cstheme="minorHAnsi"/>
          <w:sz w:val="24"/>
          <w:szCs w:val="24"/>
        </w:rPr>
        <w:t xml:space="preserve">of the </w:t>
      </w:r>
      <w:r>
        <w:rPr>
          <w:rFonts w:cstheme="minorHAnsi"/>
          <w:sz w:val="24"/>
          <w:szCs w:val="24"/>
        </w:rPr>
        <w:t xml:space="preserve">Program Guidelines shall be reduced by </w:t>
      </w:r>
      <w:r w:rsidRPr="00A6510F">
        <w:rPr>
          <w:rFonts w:cstheme="minorHAnsi"/>
          <w:sz w:val="24"/>
          <w:szCs w:val="24"/>
        </w:rPr>
        <w:t xml:space="preserve">the number of years since the commencement of the </w:t>
      </w:r>
      <w:r>
        <w:rPr>
          <w:rFonts w:cstheme="minorHAnsi"/>
          <w:sz w:val="24"/>
          <w:szCs w:val="24"/>
        </w:rPr>
        <w:t>Direct Financing</w:t>
      </w:r>
      <w:r w:rsidRPr="00A6510F">
        <w:rPr>
          <w:rFonts w:cstheme="minorHAnsi"/>
          <w:sz w:val="24"/>
          <w:szCs w:val="24"/>
        </w:rPr>
        <w:t xml:space="preserve"> </w:t>
      </w:r>
      <w:r>
        <w:rPr>
          <w:rFonts w:cstheme="minorHAnsi"/>
          <w:sz w:val="24"/>
          <w:szCs w:val="24"/>
        </w:rPr>
        <w:t xml:space="preserve">of the </w:t>
      </w:r>
      <w:r w:rsidRPr="00A6510F">
        <w:rPr>
          <w:rFonts w:cstheme="minorHAnsi"/>
          <w:sz w:val="24"/>
          <w:szCs w:val="24"/>
        </w:rPr>
        <w:t xml:space="preserve">existing </w:t>
      </w:r>
      <w:r>
        <w:rPr>
          <w:rFonts w:cstheme="minorHAnsi"/>
          <w:sz w:val="24"/>
          <w:szCs w:val="24"/>
        </w:rPr>
        <w:t>C-PACE Project. Accordingly, the example in Section 5.04 of the Program Guidelines has the following additional step, assuming the illustrative Refinancing Project occurs two years after the commencement of the existing Direct Financing:</w:t>
      </w:r>
    </w:p>
    <w:p w14:paraId="399ABCE6" w14:textId="62759455" w:rsidR="008A754C" w:rsidRDefault="008A754C" w:rsidP="008A754C">
      <w:pPr>
        <w:pStyle w:val="ListParagraph"/>
        <w:ind w:left="1080"/>
        <w:rPr>
          <w:rFonts w:cstheme="minorHAnsi"/>
          <w:sz w:val="24"/>
          <w:szCs w:val="24"/>
        </w:rPr>
      </w:pPr>
    </w:p>
    <w:p w14:paraId="27950540" w14:textId="0350674F" w:rsidR="008A754C" w:rsidRPr="006D6340" w:rsidRDefault="008A754C" w:rsidP="008A754C">
      <w:pPr>
        <w:pStyle w:val="xmsonormal"/>
        <w:rPr>
          <w:rFonts w:asciiTheme="minorHAnsi" w:eastAsiaTheme="minorEastAsia" w:hAnsiTheme="minorHAnsi" w:cstheme="minorHAnsi"/>
          <w:b/>
          <w:bCs/>
        </w:rPr>
      </w:pPr>
      <w:r w:rsidRPr="006D6340">
        <w:rPr>
          <w:rFonts w:asciiTheme="minorHAnsi" w:eastAsiaTheme="minorEastAsia" w:hAnsiTheme="minorHAnsi" w:cstheme="minorHAnsi"/>
          <w:b/>
          <w:bCs/>
        </w:rPr>
        <w:t xml:space="preserve">Step </w:t>
      </w:r>
      <w:r>
        <w:rPr>
          <w:rFonts w:asciiTheme="minorHAnsi" w:eastAsiaTheme="minorEastAsia" w:hAnsiTheme="minorHAnsi" w:cstheme="minorHAnsi"/>
          <w:b/>
          <w:bCs/>
        </w:rPr>
        <w:t>4</w:t>
      </w:r>
    </w:p>
    <w:p w14:paraId="1AF73A4D" w14:textId="57BD5676" w:rsidR="008A754C" w:rsidRPr="006D6340" w:rsidRDefault="008A754C" w:rsidP="008A754C">
      <w:pPr>
        <w:pStyle w:val="xmsonormal"/>
        <w:jc w:val="center"/>
        <w:rPr>
          <w:rFonts w:asciiTheme="minorHAnsi" w:eastAsiaTheme="minorEastAsia" w:hAnsiTheme="minorHAnsi" w:cstheme="minorHAnsi"/>
        </w:rPr>
      </w:pPr>
      <w:r w:rsidRPr="006D6340">
        <w:rPr>
          <w:rFonts w:asciiTheme="minorHAnsi" w:eastAsiaTheme="minorEastAsia" w:hAnsiTheme="minorHAnsi" w:cstheme="minorHAnsi"/>
          <w:u w:val="single"/>
        </w:rPr>
        <w:t>20.74 years WAUL</w:t>
      </w:r>
      <w:r>
        <w:rPr>
          <w:rFonts w:asciiTheme="minorHAnsi" w:eastAsiaTheme="minorEastAsia" w:hAnsiTheme="minorHAnsi" w:cstheme="minorHAnsi"/>
          <w:u w:val="single"/>
        </w:rPr>
        <w:t xml:space="preserve"> for the new C-PACE Project – 2 years = 18.74 WAUL</w:t>
      </w:r>
    </w:p>
    <w:p w14:paraId="53C85C37" w14:textId="488693EE" w:rsidR="008A754C" w:rsidRDefault="008A754C" w:rsidP="008A754C">
      <w:pPr>
        <w:pStyle w:val="ListParagraph"/>
        <w:ind w:left="1080"/>
        <w:rPr>
          <w:rFonts w:cstheme="minorHAnsi"/>
          <w:sz w:val="24"/>
          <w:szCs w:val="24"/>
        </w:rPr>
      </w:pPr>
    </w:p>
    <w:p w14:paraId="6DE5E527" w14:textId="77777777" w:rsidR="008A754C" w:rsidRDefault="008A754C" w:rsidP="000058D7">
      <w:pPr>
        <w:pStyle w:val="ListParagraph"/>
        <w:ind w:left="1080"/>
        <w:rPr>
          <w:rFonts w:cstheme="minorHAnsi"/>
          <w:sz w:val="24"/>
          <w:szCs w:val="24"/>
        </w:rPr>
      </w:pPr>
    </w:p>
    <w:p w14:paraId="47C6974B" w14:textId="3306DBAA" w:rsidR="00FF06DC" w:rsidRDefault="003E2580" w:rsidP="000058D7">
      <w:pPr>
        <w:pStyle w:val="ListParagraph"/>
        <w:numPr>
          <w:ilvl w:val="1"/>
          <w:numId w:val="44"/>
        </w:numPr>
        <w:rPr>
          <w:rFonts w:cstheme="minorHAnsi"/>
          <w:sz w:val="24"/>
          <w:szCs w:val="24"/>
        </w:rPr>
      </w:pPr>
      <w:r>
        <w:rPr>
          <w:rFonts w:cstheme="minorHAnsi"/>
          <w:sz w:val="24"/>
          <w:szCs w:val="24"/>
        </w:rPr>
        <w:t>The Eligible Owner shall not have to demonstrate that the C-PACE Project satisfies the technical criteria in Article V</w:t>
      </w:r>
      <w:r w:rsidR="004F4B48">
        <w:rPr>
          <w:rFonts w:cstheme="minorHAnsi"/>
          <w:sz w:val="24"/>
          <w:szCs w:val="24"/>
        </w:rPr>
        <w:t xml:space="preserve"> of the Program Guidelines</w:t>
      </w:r>
      <w:r w:rsidR="00FF06DC">
        <w:rPr>
          <w:rFonts w:cstheme="minorHAnsi"/>
          <w:sz w:val="24"/>
          <w:szCs w:val="24"/>
        </w:rPr>
        <w:t>.</w:t>
      </w:r>
      <w:r w:rsidR="00196A53" w:rsidRPr="00380CD1">
        <w:rPr>
          <w:rFonts w:cstheme="minorHAnsi"/>
          <w:sz w:val="24"/>
          <w:szCs w:val="24"/>
        </w:rPr>
        <w:tab/>
      </w:r>
    </w:p>
    <w:p w14:paraId="154ABB6B" w14:textId="7371AFE0" w:rsidR="00D20A4B" w:rsidRPr="008E66EF" w:rsidRDefault="00B458A9" w:rsidP="008E66EF">
      <w:pPr>
        <w:pStyle w:val="ListParagraph"/>
        <w:numPr>
          <w:ilvl w:val="0"/>
          <w:numId w:val="44"/>
        </w:numPr>
        <w:ind w:left="270"/>
        <w:jc w:val="both"/>
        <w:rPr>
          <w:rFonts w:cstheme="minorHAnsi"/>
          <w:sz w:val="24"/>
          <w:szCs w:val="24"/>
        </w:rPr>
      </w:pPr>
      <w:r w:rsidRPr="008E66EF">
        <w:rPr>
          <w:rFonts w:cstheme="minorHAnsi"/>
          <w:sz w:val="24"/>
          <w:szCs w:val="24"/>
        </w:rPr>
        <w:t xml:space="preserve">If </w:t>
      </w:r>
      <w:r w:rsidR="001F4DDA" w:rsidRPr="008E66EF">
        <w:rPr>
          <w:rFonts w:cstheme="minorHAnsi"/>
          <w:sz w:val="24"/>
          <w:szCs w:val="24"/>
        </w:rPr>
        <w:t xml:space="preserve">the Direct Financing for the Refinancing Project </w:t>
      </w:r>
      <w:r w:rsidRPr="008E66EF">
        <w:rPr>
          <w:rFonts w:cstheme="minorHAnsi"/>
          <w:sz w:val="24"/>
          <w:szCs w:val="24"/>
        </w:rPr>
        <w:t xml:space="preserve">is provided by the existing Qualified Capital Provider, </w:t>
      </w:r>
      <w:r w:rsidR="001F4DDA" w:rsidRPr="008E66EF">
        <w:rPr>
          <w:rFonts w:cstheme="minorHAnsi"/>
          <w:sz w:val="24"/>
          <w:szCs w:val="24"/>
        </w:rPr>
        <w:t xml:space="preserve">the Qualified Capital Provider shall </w:t>
      </w:r>
      <w:r w:rsidRPr="008E66EF">
        <w:rPr>
          <w:rFonts w:cstheme="minorHAnsi"/>
          <w:sz w:val="24"/>
          <w:szCs w:val="24"/>
        </w:rPr>
        <w:t>amend the existing Assessment Agreement and Assessment Assignment Agreement</w:t>
      </w:r>
      <w:r w:rsidR="008E66EF" w:rsidRPr="008E66EF">
        <w:rPr>
          <w:rFonts w:cstheme="minorHAnsi"/>
          <w:sz w:val="24"/>
          <w:szCs w:val="24"/>
        </w:rPr>
        <w:t>, as necessary,</w:t>
      </w:r>
      <w:r w:rsidRPr="008E66EF">
        <w:rPr>
          <w:rFonts w:cstheme="minorHAnsi"/>
          <w:sz w:val="24"/>
          <w:szCs w:val="24"/>
        </w:rPr>
        <w:t xml:space="preserve"> </w:t>
      </w:r>
      <w:r w:rsidR="001F4DDA" w:rsidRPr="008E66EF">
        <w:rPr>
          <w:rFonts w:cstheme="minorHAnsi"/>
          <w:sz w:val="24"/>
          <w:szCs w:val="24"/>
        </w:rPr>
        <w:t xml:space="preserve">and provide </w:t>
      </w:r>
      <w:r w:rsidRPr="008E66EF">
        <w:rPr>
          <w:rFonts w:cstheme="minorHAnsi"/>
          <w:sz w:val="24"/>
          <w:szCs w:val="24"/>
        </w:rPr>
        <w:t xml:space="preserve">a Notice of Amended Assessment. If the refinancing is with a new Qualified Capital Provider, </w:t>
      </w:r>
      <w:r w:rsidR="001F4DDA" w:rsidRPr="008E66EF">
        <w:rPr>
          <w:rFonts w:cstheme="minorHAnsi"/>
          <w:sz w:val="24"/>
          <w:szCs w:val="24"/>
        </w:rPr>
        <w:t>the Qualified Capital Provider shall replace or cause to replace the existing agreements and asses</w:t>
      </w:r>
      <w:r w:rsidR="008D12B8" w:rsidRPr="008E66EF">
        <w:rPr>
          <w:rFonts w:cstheme="minorHAnsi"/>
          <w:sz w:val="24"/>
          <w:szCs w:val="24"/>
        </w:rPr>
        <w:t>s</w:t>
      </w:r>
      <w:r w:rsidR="001F4DDA" w:rsidRPr="008E66EF">
        <w:rPr>
          <w:rFonts w:cstheme="minorHAnsi"/>
          <w:sz w:val="24"/>
          <w:szCs w:val="24"/>
        </w:rPr>
        <w:t xml:space="preserve">ment with </w:t>
      </w:r>
      <w:r w:rsidRPr="00841A25">
        <w:rPr>
          <w:rFonts w:cstheme="minorHAnsi"/>
          <w:sz w:val="24"/>
          <w:szCs w:val="24"/>
        </w:rPr>
        <w:t>a new Assessment Agreement, Assessment Assignment Agreement, and Notice of Assessment</w:t>
      </w:r>
      <w:r w:rsidR="00C3263E" w:rsidRPr="008A754C">
        <w:rPr>
          <w:rFonts w:cstheme="minorHAnsi"/>
          <w:sz w:val="24"/>
          <w:szCs w:val="24"/>
        </w:rPr>
        <w:t>.</w:t>
      </w:r>
      <w:r w:rsidR="00D20A4B" w:rsidRPr="008A754C">
        <w:rPr>
          <w:rFonts w:cstheme="minorHAnsi"/>
          <w:sz w:val="24"/>
          <w:szCs w:val="24"/>
        </w:rPr>
        <w:t xml:space="preserve">  </w:t>
      </w:r>
      <w:r w:rsidR="008E66EF" w:rsidRPr="008A754C">
        <w:rPr>
          <w:rFonts w:cstheme="minorHAnsi"/>
          <w:sz w:val="24"/>
          <w:szCs w:val="24"/>
        </w:rPr>
        <w:t xml:space="preserve">To </w:t>
      </w:r>
      <w:r w:rsidR="008E66EF" w:rsidRPr="008A754C">
        <w:rPr>
          <w:rFonts w:cstheme="minorHAnsi"/>
          <w:sz w:val="24"/>
          <w:szCs w:val="24"/>
        </w:rPr>
        <w:lastRenderedPageBreak/>
        <w:t xml:space="preserve">the extent that the existing recorded documents are amended or the Direct Financing is paid in full with a new Refinancing Project, the Qualified Capital Provider shall cancel or cause to </w:t>
      </w:r>
      <w:r w:rsidR="008E66EF" w:rsidRPr="0049236B">
        <w:rPr>
          <w:rFonts w:cstheme="minorHAnsi"/>
          <w:sz w:val="24"/>
          <w:szCs w:val="24"/>
        </w:rPr>
        <w:t xml:space="preserve">cancel the existing recorded documents. </w:t>
      </w:r>
      <w:r w:rsidR="00EB30B2" w:rsidRPr="0049236B">
        <w:rPr>
          <w:rFonts w:cstheme="minorHAnsi"/>
          <w:sz w:val="24"/>
          <w:szCs w:val="24"/>
        </w:rPr>
        <w:t>All newly generated documents that are re</w:t>
      </w:r>
      <w:r w:rsidR="00EB30B2" w:rsidRPr="000058D7">
        <w:rPr>
          <w:rFonts w:cstheme="minorHAnsi"/>
          <w:sz w:val="24"/>
          <w:szCs w:val="24"/>
        </w:rPr>
        <w:t>quired to be recorded in the County Recording Office pursuant to the Program Guidelines shall be recorded accordingly.</w:t>
      </w:r>
      <w:r w:rsidR="008E66EF" w:rsidRPr="008E66EF">
        <w:rPr>
          <w:rFonts w:cstheme="minorHAnsi"/>
          <w:sz w:val="24"/>
          <w:szCs w:val="24"/>
        </w:rPr>
        <w:t xml:space="preserve"> The Qualified Capital Provider shall provide to the Authority </w:t>
      </w:r>
      <w:r w:rsidR="008E66EF">
        <w:rPr>
          <w:rFonts w:cstheme="minorHAnsi"/>
          <w:sz w:val="24"/>
          <w:szCs w:val="24"/>
        </w:rPr>
        <w:t xml:space="preserve">a copy of the </w:t>
      </w:r>
      <w:r w:rsidR="008E66EF" w:rsidRPr="008E66EF">
        <w:rPr>
          <w:rFonts w:cstheme="minorHAnsi"/>
          <w:sz w:val="24"/>
          <w:szCs w:val="24"/>
        </w:rPr>
        <w:t xml:space="preserve">fully executed and recorded documents </w:t>
      </w:r>
      <w:r w:rsidR="008E66EF">
        <w:rPr>
          <w:rFonts w:cstheme="minorHAnsi"/>
          <w:sz w:val="24"/>
          <w:szCs w:val="24"/>
        </w:rPr>
        <w:t xml:space="preserve">or all new or amended documents </w:t>
      </w:r>
      <w:r w:rsidR="008E66EF" w:rsidRPr="008E66EF">
        <w:rPr>
          <w:rFonts w:cstheme="minorHAnsi"/>
          <w:sz w:val="24"/>
          <w:szCs w:val="24"/>
        </w:rPr>
        <w:t>referenced in this section</w:t>
      </w:r>
      <w:r w:rsidR="008E66EF">
        <w:rPr>
          <w:rFonts w:cstheme="minorHAnsi"/>
          <w:sz w:val="24"/>
          <w:szCs w:val="24"/>
        </w:rPr>
        <w:t>, including any documents recorded to cancel existing documents,</w:t>
      </w:r>
      <w:r w:rsidR="008E66EF" w:rsidRPr="008E66EF">
        <w:rPr>
          <w:rFonts w:cstheme="minorHAnsi"/>
          <w:sz w:val="24"/>
          <w:szCs w:val="24"/>
        </w:rPr>
        <w:t xml:space="preserve"> within fifteen (15) days of receipt by the Qualified Capital Provider of the recorded documents.</w:t>
      </w:r>
    </w:p>
    <w:p w14:paraId="26283D58" w14:textId="77777777" w:rsidR="001F4DDA" w:rsidRDefault="001F4DDA" w:rsidP="007B0AAD">
      <w:pPr>
        <w:rPr>
          <w:rFonts w:cstheme="minorHAnsi"/>
          <w:b/>
          <w:bCs/>
          <w:sz w:val="24"/>
          <w:szCs w:val="24"/>
        </w:rPr>
      </w:pPr>
    </w:p>
    <w:p w14:paraId="1D6FE030" w14:textId="2469EB7E" w:rsidR="008D4790" w:rsidRPr="00D5633C" w:rsidRDefault="008D4790" w:rsidP="007B0AAD">
      <w:pPr>
        <w:rPr>
          <w:rFonts w:cstheme="minorHAnsi"/>
          <w:b/>
          <w:bCs/>
          <w:sz w:val="24"/>
          <w:szCs w:val="24"/>
        </w:rPr>
      </w:pPr>
      <w:r w:rsidRPr="00D5633C">
        <w:rPr>
          <w:rFonts w:cstheme="minorHAnsi"/>
          <w:b/>
          <w:bCs/>
          <w:sz w:val="24"/>
          <w:szCs w:val="24"/>
        </w:rPr>
        <w:t xml:space="preserve">ARTICLE </w:t>
      </w:r>
      <w:r w:rsidR="00F43E08" w:rsidRPr="00D5633C">
        <w:rPr>
          <w:rFonts w:cstheme="minorHAnsi"/>
          <w:b/>
          <w:bCs/>
          <w:sz w:val="24"/>
          <w:szCs w:val="24"/>
        </w:rPr>
        <w:t>V</w:t>
      </w:r>
      <w:r w:rsidR="008D12B8">
        <w:rPr>
          <w:rFonts w:cstheme="minorHAnsi"/>
          <w:b/>
          <w:bCs/>
          <w:sz w:val="24"/>
          <w:szCs w:val="24"/>
        </w:rPr>
        <w:tab/>
      </w:r>
      <w:r w:rsidRPr="00D5633C">
        <w:rPr>
          <w:rFonts w:cstheme="minorHAnsi"/>
          <w:b/>
          <w:bCs/>
          <w:sz w:val="24"/>
          <w:szCs w:val="24"/>
        </w:rPr>
        <w:t>RETRO</w:t>
      </w:r>
      <w:r w:rsidR="00AE45C6">
        <w:rPr>
          <w:rFonts w:cstheme="minorHAnsi"/>
          <w:b/>
          <w:bCs/>
          <w:sz w:val="24"/>
          <w:szCs w:val="24"/>
        </w:rPr>
        <w:t>ACTIVE FINANCING</w:t>
      </w:r>
      <w:r w:rsidRPr="00D5633C">
        <w:rPr>
          <w:rFonts w:cstheme="minorHAnsi"/>
          <w:b/>
          <w:bCs/>
          <w:sz w:val="24"/>
          <w:szCs w:val="24"/>
        </w:rPr>
        <w:t xml:space="preserve"> PROJECTS</w:t>
      </w:r>
    </w:p>
    <w:p w14:paraId="016873EF" w14:textId="69216F14" w:rsidR="00641FC6" w:rsidRDefault="00641FC6" w:rsidP="0039122B">
      <w:pPr>
        <w:pStyle w:val="paragraph"/>
        <w:numPr>
          <w:ilvl w:val="0"/>
          <w:numId w:val="34"/>
        </w:numPr>
        <w:spacing w:before="0" w:beforeAutospacing="0" w:after="0" w:afterAutospacing="0"/>
        <w:ind w:left="0" w:firstLine="0"/>
        <w:jc w:val="both"/>
        <w:textAlignment w:val="baseline"/>
        <w:rPr>
          <w:rFonts w:asciiTheme="minorHAnsi" w:hAnsiTheme="minorHAnsi" w:cstheme="minorHAnsi"/>
        </w:rPr>
      </w:pPr>
      <w:r>
        <w:rPr>
          <w:rFonts w:asciiTheme="minorHAnsi" w:hAnsiTheme="minorHAnsi" w:cstheme="minorHAnsi"/>
        </w:rPr>
        <w:t xml:space="preserve">“Retroactive Financing Projects” means a previously completed improvement or project </w:t>
      </w:r>
      <w:r>
        <w:rPr>
          <w:rFonts w:cstheme="minorHAnsi"/>
        </w:rPr>
        <w:t>for which the Eligible Owner is seeking Direct Financing, including, but not limited to, for the purpose of refinancing prior financing that was not Direct Financing</w:t>
      </w:r>
      <w:r w:rsidRPr="00A235FF">
        <w:rPr>
          <w:rFonts w:cstheme="minorHAnsi"/>
        </w:rPr>
        <w:t>.</w:t>
      </w:r>
    </w:p>
    <w:p w14:paraId="6A3F3C6D" w14:textId="72F88ADC" w:rsidR="0039122B" w:rsidRPr="00476616" w:rsidRDefault="0039122B" w:rsidP="0039122B">
      <w:pPr>
        <w:pStyle w:val="paragraph"/>
        <w:numPr>
          <w:ilvl w:val="0"/>
          <w:numId w:val="34"/>
        </w:numPr>
        <w:spacing w:before="0" w:beforeAutospacing="0" w:after="0" w:afterAutospacing="0"/>
        <w:ind w:left="0" w:firstLine="0"/>
        <w:jc w:val="both"/>
        <w:textAlignment w:val="baseline"/>
        <w:rPr>
          <w:rFonts w:asciiTheme="minorHAnsi" w:hAnsiTheme="minorHAnsi" w:cstheme="minorHAnsi"/>
        </w:rPr>
      </w:pPr>
      <w:r>
        <w:rPr>
          <w:rFonts w:asciiTheme="minorHAnsi" w:hAnsiTheme="minorHAnsi" w:cstheme="minorHAnsi"/>
        </w:rPr>
        <w:t xml:space="preserve">Except as stated in </w:t>
      </w:r>
      <w:r w:rsidR="00641FC6">
        <w:rPr>
          <w:rFonts w:asciiTheme="minorHAnsi" w:hAnsiTheme="minorHAnsi" w:cstheme="minorHAnsi"/>
        </w:rPr>
        <w:t>E</w:t>
      </w:r>
      <w:r>
        <w:rPr>
          <w:rFonts w:asciiTheme="minorHAnsi" w:hAnsiTheme="minorHAnsi" w:cstheme="minorHAnsi"/>
        </w:rPr>
        <w:t xml:space="preserve"> below, </w:t>
      </w:r>
      <w:r w:rsidRPr="00476616">
        <w:rPr>
          <w:rFonts w:asciiTheme="minorHAnsi" w:hAnsiTheme="minorHAnsi" w:cstheme="minorHAnsi"/>
        </w:rPr>
        <w:t>Retro</w:t>
      </w:r>
      <w:r>
        <w:rPr>
          <w:rFonts w:asciiTheme="minorHAnsi" w:hAnsiTheme="minorHAnsi" w:cstheme="minorHAnsi"/>
        </w:rPr>
        <w:t>active</w:t>
      </w:r>
      <w:r w:rsidRPr="00476616">
        <w:rPr>
          <w:rFonts w:asciiTheme="minorHAnsi" w:hAnsiTheme="minorHAnsi" w:cstheme="minorHAnsi"/>
        </w:rPr>
        <w:t xml:space="preserve"> </w:t>
      </w:r>
      <w:r w:rsidR="0049236B">
        <w:rPr>
          <w:rFonts w:asciiTheme="minorHAnsi" w:hAnsiTheme="minorHAnsi" w:cstheme="minorHAnsi"/>
        </w:rPr>
        <w:t xml:space="preserve">Financing </w:t>
      </w:r>
      <w:r w:rsidRPr="00476616">
        <w:rPr>
          <w:rFonts w:asciiTheme="minorHAnsi" w:hAnsiTheme="minorHAnsi" w:cstheme="minorHAnsi"/>
        </w:rPr>
        <w:t>Projects that consist</w:t>
      </w:r>
      <w:r>
        <w:rPr>
          <w:rFonts w:asciiTheme="minorHAnsi" w:hAnsiTheme="minorHAnsi" w:cstheme="minorHAnsi"/>
        </w:rPr>
        <w:t>ed</w:t>
      </w:r>
      <w:r w:rsidRPr="00476616">
        <w:rPr>
          <w:rFonts w:asciiTheme="minorHAnsi" w:hAnsiTheme="minorHAnsi" w:cstheme="minorHAnsi"/>
        </w:rPr>
        <w:t xml:space="preserve"> of</w:t>
      </w:r>
      <w:r>
        <w:rPr>
          <w:rFonts w:asciiTheme="minorHAnsi" w:hAnsiTheme="minorHAnsi" w:cstheme="minorHAnsi"/>
        </w:rPr>
        <w:t xml:space="preserve"> a</w:t>
      </w:r>
      <w:r w:rsidRPr="00476616">
        <w:rPr>
          <w:rFonts w:asciiTheme="minorHAnsi" w:hAnsiTheme="minorHAnsi" w:cstheme="minorHAnsi"/>
        </w:rPr>
        <w:t xml:space="preserve"> </w:t>
      </w:r>
      <w:r w:rsidRPr="008D12B8">
        <w:rPr>
          <w:rFonts w:asciiTheme="minorHAnsi" w:hAnsiTheme="minorHAnsi" w:cstheme="minorHAnsi"/>
        </w:rPr>
        <w:t>New Construction Project</w:t>
      </w:r>
      <w:r>
        <w:rPr>
          <w:rFonts w:asciiTheme="minorHAnsi" w:hAnsiTheme="minorHAnsi" w:cstheme="minorHAnsi"/>
        </w:rPr>
        <w:t xml:space="preserve"> </w:t>
      </w:r>
      <w:r w:rsidRPr="00476616">
        <w:rPr>
          <w:rFonts w:asciiTheme="minorHAnsi" w:hAnsiTheme="minorHAnsi" w:cstheme="minorHAnsi"/>
        </w:rPr>
        <w:t xml:space="preserve">shall </w:t>
      </w:r>
      <w:r>
        <w:rPr>
          <w:rFonts w:asciiTheme="minorHAnsi" w:hAnsiTheme="minorHAnsi" w:cstheme="minorHAnsi"/>
        </w:rPr>
        <w:t>comply with the requirements for a New Construction Project.</w:t>
      </w:r>
    </w:p>
    <w:p w14:paraId="451C7629" w14:textId="3A27E30C" w:rsidR="00DB7E25" w:rsidRPr="00476616" w:rsidRDefault="00DB7E25" w:rsidP="00DB7E25">
      <w:pPr>
        <w:pStyle w:val="paragraph"/>
        <w:numPr>
          <w:ilvl w:val="0"/>
          <w:numId w:val="34"/>
        </w:numPr>
        <w:spacing w:before="0" w:beforeAutospacing="0" w:after="0" w:afterAutospacing="0"/>
        <w:ind w:left="0" w:firstLine="0"/>
        <w:jc w:val="both"/>
        <w:textAlignment w:val="baseline"/>
        <w:rPr>
          <w:rFonts w:asciiTheme="minorHAnsi" w:hAnsiTheme="minorHAnsi" w:cstheme="minorHAnsi"/>
        </w:rPr>
      </w:pPr>
      <w:r>
        <w:rPr>
          <w:rFonts w:asciiTheme="minorHAnsi" w:hAnsiTheme="minorHAnsi" w:cstheme="minorHAnsi"/>
        </w:rPr>
        <w:t xml:space="preserve">Except as stated in </w:t>
      </w:r>
      <w:r w:rsidR="00641FC6">
        <w:rPr>
          <w:rFonts w:asciiTheme="minorHAnsi" w:hAnsiTheme="minorHAnsi" w:cstheme="minorHAnsi"/>
        </w:rPr>
        <w:t>E</w:t>
      </w:r>
      <w:r>
        <w:rPr>
          <w:rFonts w:asciiTheme="minorHAnsi" w:hAnsiTheme="minorHAnsi" w:cstheme="minorHAnsi"/>
        </w:rPr>
        <w:t xml:space="preserve"> below, </w:t>
      </w:r>
      <w:r w:rsidRPr="00476616">
        <w:rPr>
          <w:rFonts w:asciiTheme="minorHAnsi" w:hAnsiTheme="minorHAnsi" w:cstheme="minorHAnsi"/>
        </w:rPr>
        <w:t>Retro</w:t>
      </w:r>
      <w:r>
        <w:rPr>
          <w:rFonts w:asciiTheme="minorHAnsi" w:hAnsiTheme="minorHAnsi" w:cstheme="minorHAnsi"/>
        </w:rPr>
        <w:t>active</w:t>
      </w:r>
      <w:r w:rsidRPr="00476616">
        <w:rPr>
          <w:rFonts w:asciiTheme="minorHAnsi" w:hAnsiTheme="minorHAnsi" w:cstheme="minorHAnsi"/>
        </w:rPr>
        <w:t xml:space="preserve"> </w:t>
      </w:r>
      <w:r>
        <w:rPr>
          <w:rFonts w:asciiTheme="minorHAnsi" w:hAnsiTheme="minorHAnsi" w:cstheme="minorHAnsi"/>
        </w:rPr>
        <w:t xml:space="preserve">Financing </w:t>
      </w:r>
      <w:r w:rsidRPr="00476616">
        <w:rPr>
          <w:rFonts w:asciiTheme="minorHAnsi" w:hAnsiTheme="minorHAnsi" w:cstheme="minorHAnsi"/>
        </w:rPr>
        <w:t>Projects that consist</w:t>
      </w:r>
      <w:r>
        <w:rPr>
          <w:rFonts w:asciiTheme="minorHAnsi" w:hAnsiTheme="minorHAnsi" w:cstheme="minorHAnsi"/>
        </w:rPr>
        <w:t>ed</w:t>
      </w:r>
      <w:r w:rsidRPr="00476616">
        <w:rPr>
          <w:rFonts w:asciiTheme="minorHAnsi" w:hAnsiTheme="minorHAnsi" w:cstheme="minorHAnsi"/>
        </w:rPr>
        <w:t xml:space="preserve"> of</w:t>
      </w:r>
      <w:r>
        <w:rPr>
          <w:rFonts w:asciiTheme="minorHAnsi" w:hAnsiTheme="minorHAnsi" w:cstheme="minorHAnsi"/>
        </w:rPr>
        <w:t xml:space="preserve"> a</w:t>
      </w:r>
      <w:r w:rsidRPr="00476616">
        <w:rPr>
          <w:rFonts w:asciiTheme="minorHAnsi" w:hAnsiTheme="minorHAnsi" w:cstheme="minorHAnsi"/>
        </w:rPr>
        <w:t xml:space="preserve"> </w:t>
      </w:r>
      <w:r>
        <w:rPr>
          <w:rFonts w:asciiTheme="minorHAnsi" w:hAnsiTheme="minorHAnsi" w:cstheme="minorHAnsi"/>
        </w:rPr>
        <w:t xml:space="preserve">Gut Rehab </w:t>
      </w:r>
      <w:r w:rsidRPr="008D12B8">
        <w:rPr>
          <w:rFonts w:asciiTheme="minorHAnsi" w:hAnsiTheme="minorHAnsi" w:cstheme="minorHAnsi"/>
        </w:rPr>
        <w:t>Project</w:t>
      </w:r>
      <w:r>
        <w:rPr>
          <w:rFonts w:asciiTheme="minorHAnsi" w:hAnsiTheme="minorHAnsi" w:cstheme="minorHAnsi"/>
        </w:rPr>
        <w:t xml:space="preserve"> </w:t>
      </w:r>
      <w:r w:rsidRPr="00476616">
        <w:rPr>
          <w:rFonts w:asciiTheme="minorHAnsi" w:hAnsiTheme="minorHAnsi" w:cstheme="minorHAnsi"/>
        </w:rPr>
        <w:t xml:space="preserve">shall </w:t>
      </w:r>
      <w:r>
        <w:rPr>
          <w:rFonts w:asciiTheme="minorHAnsi" w:hAnsiTheme="minorHAnsi" w:cstheme="minorHAnsi"/>
        </w:rPr>
        <w:t>comply with the requirements for a Gut Rehab Project.</w:t>
      </w:r>
    </w:p>
    <w:p w14:paraId="16FE2254" w14:textId="127D7B86" w:rsidR="0039122B" w:rsidRPr="00476616" w:rsidRDefault="0039122B" w:rsidP="0039122B">
      <w:pPr>
        <w:pStyle w:val="paragraph"/>
        <w:numPr>
          <w:ilvl w:val="0"/>
          <w:numId w:val="34"/>
        </w:numPr>
        <w:spacing w:before="0" w:beforeAutospacing="0" w:after="0" w:afterAutospacing="0"/>
        <w:ind w:left="0" w:firstLine="0"/>
        <w:jc w:val="both"/>
        <w:textAlignment w:val="baseline"/>
        <w:rPr>
          <w:rFonts w:asciiTheme="minorHAnsi" w:hAnsiTheme="minorHAnsi" w:cstheme="minorHAnsi"/>
        </w:rPr>
      </w:pPr>
      <w:r>
        <w:rPr>
          <w:rFonts w:asciiTheme="minorHAnsi" w:hAnsiTheme="minorHAnsi" w:cstheme="minorHAnsi"/>
        </w:rPr>
        <w:t xml:space="preserve">Except as stated in </w:t>
      </w:r>
      <w:r w:rsidR="00641FC6">
        <w:rPr>
          <w:rFonts w:asciiTheme="minorHAnsi" w:hAnsiTheme="minorHAnsi" w:cstheme="minorHAnsi"/>
        </w:rPr>
        <w:t>E</w:t>
      </w:r>
      <w:r>
        <w:rPr>
          <w:rFonts w:asciiTheme="minorHAnsi" w:hAnsiTheme="minorHAnsi" w:cstheme="minorHAnsi"/>
        </w:rPr>
        <w:t xml:space="preserve"> below, </w:t>
      </w:r>
      <w:r w:rsidRPr="00476616">
        <w:rPr>
          <w:rFonts w:asciiTheme="minorHAnsi" w:hAnsiTheme="minorHAnsi" w:cstheme="minorHAnsi"/>
        </w:rPr>
        <w:t>Retro</w:t>
      </w:r>
      <w:r>
        <w:rPr>
          <w:rFonts w:asciiTheme="minorHAnsi" w:hAnsiTheme="minorHAnsi" w:cstheme="minorHAnsi"/>
        </w:rPr>
        <w:t>active</w:t>
      </w:r>
      <w:r w:rsidRPr="00476616">
        <w:rPr>
          <w:rFonts w:asciiTheme="minorHAnsi" w:hAnsiTheme="minorHAnsi" w:cstheme="minorHAnsi"/>
        </w:rPr>
        <w:t xml:space="preserve"> </w:t>
      </w:r>
      <w:r w:rsidR="0049236B">
        <w:rPr>
          <w:rFonts w:asciiTheme="minorHAnsi" w:hAnsiTheme="minorHAnsi" w:cstheme="minorHAnsi"/>
        </w:rPr>
        <w:t xml:space="preserve">Financing </w:t>
      </w:r>
      <w:r w:rsidRPr="00476616">
        <w:rPr>
          <w:rFonts w:asciiTheme="minorHAnsi" w:hAnsiTheme="minorHAnsi" w:cstheme="minorHAnsi"/>
        </w:rPr>
        <w:t>Projects that consist</w:t>
      </w:r>
      <w:r>
        <w:rPr>
          <w:rFonts w:asciiTheme="minorHAnsi" w:hAnsiTheme="minorHAnsi" w:cstheme="minorHAnsi"/>
        </w:rPr>
        <w:t>ed</w:t>
      </w:r>
      <w:r w:rsidRPr="00476616">
        <w:rPr>
          <w:rFonts w:asciiTheme="minorHAnsi" w:hAnsiTheme="minorHAnsi" w:cstheme="minorHAnsi"/>
        </w:rPr>
        <w:t xml:space="preserve"> of </w:t>
      </w:r>
      <w:r>
        <w:rPr>
          <w:rFonts w:asciiTheme="minorHAnsi" w:hAnsiTheme="minorHAnsi" w:cstheme="minorHAnsi"/>
        </w:rPr>
        <w:t xml:space="preserve">a </w:t>
      </w:r>
      <w:r w:rsidRPr="008D12B8">
        <w:rPr>
          <w:rFonts w:asciiTheme="minorHAnsi" w:hAnsiTheme="minorHAnsi" w:cstheme="minorHAnsi"/>
        </w:rPr>
        <w:t>Retrofit Project</w:t>
      </w:r>
      <w:r w:rsidRPr="00476616">
        <w:rPr>
          <w:rFonts w:asciiTheme="minorHAnsi" w:hAnsiTheme="minorHAnsi" w:cstheme="minorHAnsi"/>
        </w:rPr>
        <w:t xml:space="preserve"> shall </w:t>
      </w:r>
      <w:r>
        <w:rPr>
          <w:rFonts w:asciiTheme="minorHAnsi" w:hAnsiTheme="minorHAnsi" w:cstheme="minorHAnsi"/>
        </w:rPr>
        <w:t>comply with all the requirements for a Retrofit Project.</w:t>
      </w:r>
    </w:p>
    <w:p w14:paraId="3948975D" w14:textId="43F40931" w:rsidR="006737CE" w:rsidRPr="00D5633C" w:rsidRDefault="006737CE" w:rsidP="006737CE">
      <w:pPr>
        <w:pStyle w:val="paragraph"/>
        <w:numPr>
          <w:ilvl w:val="0"/>
          <w:numId w:val="34"/>
        </w:numPr>
        <w:spacing w:before="0" w:beforeAutospacing="0" w:after="0" w:afterAutospacing="0"/>
        <w:ind w:left="0" w:firstLine="0"/>
        <w:jc w:val="both"/>
        <w:textAlignment w:val="baseline"/>
        <w:rPr>
          <w:rStyle w:val="eop"/>
          <w:rFonts w:asciiTheme="minorHAnsi" w:hAnsiTheme="minorHAnsi" w:cstheme="minorHAnsi"/>
        </w:rPr>
      </w:pPr>
      <w:r w:rsidRPr="00D5633C">
        <w:rPr>
          <w:rStyle w:val="normaltextrun"/>
          <w:rFonts w:asciiTheme="minorHAnsi" w:hAnsiTheme="minorHAnsi" w:cstheme="minorHAnsi"/>
        </w:rPr>
        <w:t>Retro</w:t>
      </w:r>
      <w:r w:rsidR="00784DE8">
        <w:rPr>
          <w:rStyle w:val="normaltextrun"/>
          <w:rFonts w:asciiTheme="minorHAnsi" w:hAnsiTheme="minorHAnsi" w:cstheme="minorHAnsi"/>
        </w:rPr>
        <w:t xml:space="preserve">active </w:t>
      </w:r>
      <w:r w:rsidR="0049236B">
        <w:rPr>
          <w:rFonts w:asciiTheme="minorHAnsi" w:hAnsiTheme="minorHAnsi" w:cstheme="minorHAnsi"/>
        </w:rPr>
        <w:t xml:space="preserve">Financing </w:t>
      </w:r>
      <w:r w:rsidRPr="00D5633C">
        <w:rPr>
          <w:rStyle w:val="normaltextrun"/>
          <w:rFonts w:asciiTheme="minorHAnsi" w:hAnsiTheme="minorHAnsi" w:cstheme="minorHAnsi"/>
        </w:rPr>
        <w:t xml:space="preserve">Projects are subject to the </w:t>
      </w:r>
      <w:r w:rsidR="0039122B">
        <w:rPr>
          <w:rStyle w:val="normaltextrun"/>
          <w:rFonts w:asciiTheme="minorHAnsi" w:hAnsiTheme="minorHAnsi" w:cstheme="minorHAnsi"/>
        </w:rPr>
        <w:t>additional requirements</w:t>
      </w:r>
      <w:r w:rsidRPr="00D5633C">
        <w:rPr>
          <w:rStyle w:val="normaltextrun"/>
          <w:rFonts w:asciiTheme="minorHAnsi" w:hAnsiTheme="minorHAnsi" w:cstheme="minorHAnsi"/>
        </w:rPr>
        <w:t>:</w:t>
      </w:r>
    </w:p>
    <w:p w14:paraId="264F5565" w14:textId="1839D6C8" w:rsidR="006737CE" w:rsidRPr="00D5633C" w:rsidRDefault="0039122B" w:rsidP="0039122B">
      <w:pPr>
        <w:pStyle w:val="paragraph"/>
        <w:numPr>
          <w:ilvl w:val="0"/>
          <w:numId w:val="35"/>
        </w:numPr>
        <w:spacing w:before="0" w:beforeAutospacing="0" w:after="0" w:afterAutospacing="0"/>
        <w:ind w:left="360" w:firstLine="0"/>
        <w:jc w:val="both"/>
        <w:textAlignment w:val="baseline"/>
        <w:rPr>
          <w:rFonts w:asciiTheme="minorHAnsi" w:hAnsiTheme="minorHAnsi" w:cstheme="minorHAnsi"/>
        </w:rPr>
      </w:pPr>
      <w:r>
        <w:rPr>
          <w:rStyle w:val="normaltextrun"/>
          <w:rFonts w:asciiTheme="minorHAnsi" w:hAnsiTheme="minorHAnsi" w:cstheme="minorHAnsi"/>
        </w:rPr>
        <w:t xml:space="preserve">The Direct Financing for the </w:t>
      </w:r>
      <w:r w:rsidR="006737CE" w:rsidRPr="00D5633C">
        <w:rPr>
          <w:rStyle w:val="normaltextrun"/>
          <w:rFonts w:asciiTheme="minorHAnsi" w:hAnsiTheme="minorHAnsi" w:cstheme="minorHAnsi"/>
        </w:rPr>
        <w:t xml:space="preserve">C-PACE </w:t>
      </w:r>
      <w:r>
        <w:rPr>
          <w:rStyle w:val="normaltextrun"/>
          <w:rFonts w:asciiTheme="minorHAnsi" w:hAnsiTheme="minorHAnsi" w:cstheme="minorHAnsi"/>
        </w:rPr>
        <w:t xml:space="preserve">Project </w:t>
      </w:r>
      <w:r w:rsidR="006737CE" w:rsidRPr="00D5633C">
        <w:rPr>
          <w:rStyle w:val="normaltextrun"/>
          <w:rFonts w:asciiTheme="minorHAnsi" w:hAnsiTheme="minorHAnsi" w:cstheme="minorHAnsi"/>
        </w:rPr>
        <w:t xml:space="preserve">must close after the completion of the </w:t>
      </w:r>
      <w:r w:rsidR="0049236B">
        <w:rPr>
          <w:rStyle w:val="normaltextrun"/>
          <w:rFonts w:asciiTheme="minorHAnsi" w:hAnsiTheme="minorHAnsi" w:cstheme="minorHAnsi"/>
        </w:rPr>
        <w:t xml:space="preserve">improvements included in the proposed Retroactive </w:t>
      </w:r>
      <w:r w:rsidR="0049236B">
        <w:rPr>
          <w:rFonts w:asciiTheme="minorHAnsi" w:hAnsiTheme="minorHAnsi" w:cstheme="minorHAnsi"/>
        </w:rPr>
        <w:t xml:space="preserve">Financing </w:t>
      </w:r>
      <w:r w:rsidR="008244AA">
        <w:rPr>
          <w:rStyle w:val="normaltextrun"/>
          <w:rFonts w:asciiTheme="minorHAnsi" w:hAnsiTheme="minorHAnsi" w:cstheme="minorHAnsi"/>
        </w:rPr>
        <w:t xml:space="preserve">Project </w:t>
      </w:r>
      <w:r>
        <w:rPr>
          <w:rStyle w:val="normaltextrun"/>
          <w:rFonts w:asciiTheme="minorHAnsi" w:hAnsiTheme="minorHAnsi" w:cstheme="minorHAnsi"/>
        </w:rPr>
        <w:t xml:space="preserve">and the issuance of all applicable </w:t>
      </w:r>
      <w:r w:rsidR="006737CE" w:rsidRPr="00D5633C">
        <w:rPr>
          <w:rStyle w:val="normaltextrun"/>
          <w:rFonts w:asciiTheme="minorHAnsi" w:hAnsiTheme="minorHAnsi" w:cstheme="minorHAnsi"/>
        </w:rPr>
        <w:t>Certificate</w:t>
      </w:r>
      <w:r>
        <w:rPr>
          <w:rStyle w:val="normaltextrun"/>
          <w:rFonts w:asciiTheme="minorHAnsi" w:hAnsiTheme="minorHAnsi" w:cstheme="minorHAnsi"/>
        </w:rPr>
        <w:t>(s)</w:t>
      </w:r>
      <w:r w:rsidR="006737CE" w:rsidRPr="00D5633C">
        <w:rPr>
          <w:rStyle w:val="normaltextrun"/>
          <w:rFonts w:asciiTheme="minorHAnsi" w:hAnsiTheme="minorHAnsi" w:cstheme="minorHAnsi"/>
        </w:rPr>
        <w:t xml:space="preserve"> of Occupancy.</w:t>
      </w:r>
      <w:r w:rsidR="006737CE" w:rsidRPr="00D5633C">
        <w:rPr>
          <w:rStyle w:val="eop"/>
          <w:rFonts w:asciiTheme="minorHAnsi" w:hAnsiTheme="minorHAnsi" w:cstheme="minorHAnsi"/>
        </w:rPr>
        <w:t> </w:t>
      </w:r>
    </w:p>
    <w:p w14:paraId="5E68AF6C" w14:textId="276F472F" w:rsidR="00641FC6" w:rsidRPr="00D5633C" w:rsidRDefault="006737CE" w:rsidP="00641FC6">
      <w:pPr>
        <w:pStyle w:val="paragraph"/>
        <w:numPr>
          <w:ilvl w:val="0"/>
          <w:numId w:val="35"/>
        </w:numPr>
        <w:spacing w:before="0" w:beforeAutospacing="0" w:after="0" w:afterAutospacing="0"/>
        <w:ind w:left="360" w:firstLine="0"/>
        <w:jc w:val="both"/>
        <w:textAlignment w:val="baseline"/>
        <w:rPr>
          <w:rFonts w:asciiTheme="minorHAnsi" w:hAnsiTheme="minorHAnsi" w:cstheme="minorHAnsi"/>
        </w:rPr>
      </w:pPr>
      <w:r w:rsidRPr="00641FC6">
        <w:rPr>
          <w:rStyle w:val="normaltextrun"/>
          <w:rFonts w:asciiTheme="minorHAnsi" w:hAnsiTheme="minorHAnsi" w:cstheme="minorHAnsi"/>
        </w:rPr>
        <w:t xml:space="preserve">The </w:t>
      </w:r>
      <w:r w:rsidR="0049236B" w:rsidRPr="00641FC6">
        <w:rPr>
          <w:rStyle w:val="normaltextrun"/>
          <w:rFonts w:asciiTheme="minorHAnsi" w:hAnsiTheme="minorHAnsi" w:cstheme="minorHAnsi"/>
        </w:rPr>
        <w:t xml:space="preserve">proposed Retroactive </w:t>
      </w:r>
      <w:r w:rsidR="0049236B" w:rsidRPr="00641FC6">
        <w:rPr>
          <w:rFonts w:asciiTheme="minorHAnsi" w:hAnsiTheme="minorHAnsi" w:cstheme="minorHAnsi"/>
        </w:rPr>
        <w:t xml:space="preserve">Financing </w:t>
      </w:r>
      <w:r w:rsidRPr="00641FC6">
        <w:rPr>
          <w:rStyle w:val="normaltextrun"/>
          <w:rFonts w:asciiTheme="minorHAnsi" w:hAnsiTheme="minorHAnsi" w:cstheme="minorHAnsi"/>
        </w:rPr>
        <w:t xml:space="preserve">Project must be located within a Participating Municipality at the time of the </w:t>
      </w:r>
      <w:r w:rsidR="00784DE8" w:rsidRPr="00641FC6">
        <w:rPr>
          <w:rStyle w:val="normaltextrun"/>
          <w:rFonts w:asciiTheme="minorHAnsi" w:hAnsiTheme="minorHAnsi" w:cstheme="minorHAnsi"/>
        </w:rPr>
        <w:t>Project</w:t>
      </w:r>
      <w:r w:rsidR="00AE45C6" w:rsidRPr="00641FC6">
        <w:rPr>
          <w:rStyle w:val="normaltextrun"/>
          <w:rFonts w:asciiTheme="minorHAnsi" w:hAnsiTheme="minorHAnsi" w:cstheme="minorHAnsi"/>
        </w:rPr>
        <w:t xml:space="preserve"> Application </w:t>
      </w:r>
      <w:r w:rsidR="00DB7E25" w:rsidRPr="00641FC6">
        <w:rPr>
          <w:rStyle w:val="normaltextrun"/>
          <w:rFonts w:asciiTheme="minorHAnsi" w:hAnsiTheme="minorHAnsi" w:cstheme="minorHAnsi"/>
        </w:rPr>
        <w:t xml:space="preserve">and Authority approval </w:t>
      </w:r>
      <w:r w:rsidR="0049236B" w:rsidRPr="00641FC6">
        <w:rPr>
          <w:rStyle w:val="normaltextrun"/>
          <w:rFonts w:asciiTheme="minorHAnsi" w:hAnsiTheme="minorHAnsi" w:cstheme="minorHAnsi"/>
        </w:rPr>
        <w:t xml:space="preserve">for the proposed Retroactive </w:t>
      </w:r>
      <w:r w:rsidR="0049236B" w:rsidRPr="00641FC6">
        <w:rPr>
          <w:rFonts w:asciiTheme="minorHAnsi" w:hAnsiTheme="minorHAnsi" w:cstheme="minorHAnsi"/>
        </w:rPr>
        <w:t xml:space="preserve">Financing </w:t>
      </w:r>
      <w:r w:rsidR="0049236B" w:rsidRPr="00641FC6">
        <w:rPr>
          <w:rStyle w:val="normaltextrun"/>
          <w:rFonts w:asciiTheme="minorHAnsi" w:hAnsiTheme="minorHAnsi" w:cstheme="minorHAnsi"/>
        </w:rPr>
        <w:t>Project</w:t>
      </w:r>
      <w:r w:rsidR="00641FC6" w:rsidRPr="00641FC6">
        <w:rPr>
          <w:rStyle w:val="eop"/>
          <w:rFonts w:asciiTheme="minorHAnsi" w:hAnsiTheme="minorHAnsi" w:cstheme="minorHAnsi"/>
        </w:rPr>
        <w:t>.</w:t>
      </w:r>
    </w:p>
    <w:p w14:paraId="7B285FE5" w14:textId="37F72359" w:rsidR="00641FC6" w:rsidRPr="00D5633C" w:rsidRDefault="006737CE" w:rsidP="00641FC6">
      <w:pPr>
        <w:pStyle w:val="paragraph"/>
        <w:numPr>
          <w:ilvl w:val="0"/>
          <w:numId w:val="35"/>
        </w:numPr>
        <w:spacing w:before="0" w:beforeAutospacing="0" w:after="0" w:afterAutospacing="0"/>
        <w:ind w:left="360" w:firstLine="0"/>
        <w:jc w:val="both"/>
        <w:textAlignment w:val="baseline"/>
        <w:rPr>
          <w:rFonts w:asciiTheme="minorHAnsi" w:hAnsiTheme="minorHAnsi" w:cstheme="minorHAnsi"/>
        </w:rPr>
      </w:pPr>
      <w:r w:rsidRPr="00641FC6">
        <w:rPr>
          <w:rStyle w:val="normaltextrun"/>
          <w:rFonts w:asciiTheme="minorHAnsi" w:hAnsiTheme="minorHAnsi" w:cstheme="minorHAnsi"/>
        </w:rPr>
        <w:t xml:space="preserve">Construction of the improvements </w:t>
      </w:r>
      <w:r w:rsidR="0049236B" w:rsidRPr="00641FC6">
        <w:rPr>
          <w:rStyle w:val="normaltextrun"/>
          <w:rFonts w:asciiTheme="minorHAnsi" w:hAnsiTheme="minorHAnsi" w:cstheme="minorHAnsi"/>
        </w:rPr>
        <w:t xml:space="preserve">included in the proposed Retroactive </w:t>
      </w:r>
      <w:r w:rsidR="0049236B" w:rsidRPr="00641FC6">
        <w:rPr>
          <w:rFonts w:asciiTheme="minorHAnsi" w:hAnsiTheme="minorHAnsi" w:cstheme="minorHAnsi"/>
        </w:rPr>
        <w:t xml:space="preserve">Financing Project </w:t>
      </w:r>
      <w:r w:rsidRPr="00641FC6">
        <w:rPr>
          <w:rStyle w:val="normaltextrun"/>
          <w:rFonts w:asciiTheme="minorHAnsi" w:hAnsiTheme="minorHAnsi" w:cstheme="minorHAnsi"/>
        </w:rPr>
        <w:t xml:space="preserve">must have </w:t>
      </w:r>
      <w:r w:rsidR="00DB7E25" w:rsidRPr="00641FC6">
        <w:rPr>
          <w:rStyle w:val="normaltextrun"/>
          <w:rFonts w:asciiTheme="minorHAnsi" w:hAnsiTheme="minorHAnsi" w:cstheme="minorHAnsi"/>
        </w:rPr>
        <w:t xml:space="preserve">been completed </w:t>
      </w:r>
      <w:r w:rsidRPr="00641FC6">
        <w:rPr>
          <w:rStyle w:val="normaltextrun"/>
          <w:rFonts w:asciiTheme="minorHAnsi" w:hAnsiTheme="minorHAnsi" w:cstheme="minorHAnsi"/>
        </w:rPr>
        <w:t xml:space="preserve">within the three-year (36 month) period immediately preceding the date of submission of the </w:t>
      </w:r>
      <w:r w:rsidR="0049236B" w:rsidRPr="00641FC6">
        <w:rPr>
          <w:rStyle w:val="normaltextrun"/>
          <w:rFonts w:asciiTheme="minorHAnsi" w:hAnsiTheme="minorHAnsi" w:cstheme="minorHAnsi"/>
        </w:rPr>
        <w:t>Project A</w:t>
      </w:r>
      <w:r w:rsidRPr="00641FC6">
        <w:rPr>
          <w:rStyle w:val="normaltextrun"/>
          <w:rFonts w:asciiTheme="minorHAnsi" w:hAnsiTheme="minorHAnsi" w:cstheme="minorHAnsi"/>
        </w:rPr>
        <w:t>pplication</w:t>
      </w:r>
      <w:r w:rsidR="00641FC6">
        <w:rPr>
          <w:rStyle w:val="normaltextrun"/>
          <w:rFonts w:asciiTheme="minorHAnsi" w:hAnsiTheme="minorHAnsi" w:cstheme="minorHAnsi"/>
        </w:rPr>
        <w:t>.</w:t>
      </w:r>
      <w:r w:rsidR="00641FC6" w:rsidRPr="00641FC6">
        <w:rPr>
          <w:rFonts w:asciiTheme="minorHAnsi" w:hAnsiTheme="minorHAnsi" w:cstheme="minorHAnsi"/>
        </w:rPr>
        <w:t xml:space="preserve"> </w:t>
      </w:r>
    </w:p>
    <w:p w14:paraId="6C879442" w14:textId="54FEE673" w:rsidR="00641FC6" w:rsidRPr="00D5633C" w:rsidRDefault="0049236B" w:rsidP="00641FC6">
      <w:pPr>
        <w:pStyle w:val="paragraph"/>
        <w:numPr>
          <w:ilvl w:val="0"/>
          <w:numId w:val="35"/>
        </w:numPr>
        <w:spacing w:before="0" w:beforeAutospacing="0" w:after="0" w:afterAutospacing="0"/>
        <w:ind w:left="360" w:firstLine="0"/>
        <w:jc w:val="both"/>
        <w:textAlignment w:val="baseline"/>
        <w:rPr>
          <w:rFonts w:asciiTheme="minorHAnsi" w:hAnsiTheme="minorHAnsi" w:cstheme="minorBidi"/>
        </w:rPr>
      </w:pPr>
      <w:r w:rsidRPr="46C4266B">
        <w:rPr>
          <w:rStyle w:val="normaltextrun"/>
          <w:rFonts w:asciiTheme="minorHAnsi" w:hAnsiTheme="minorHAnsi" w:cstheme="minorBidi"/>
        </w:rPr>
        <w:t xml:space="preserve">The Weighted Average Useful Life shall be calculated as set forth in </w:t>
      </w:r>
      <w:r w:rsidR="00BF3CAA">
        <w:rPr>
          <w:rStyle w:val="normaltextrun"/>
          <w:rFonts w:asciiTheme="minorHAnsi" w:hAnsiTheme="minorHAnsi" w:cstheme="minorBidi"/>
        </w:rPr>
        <w:t>Article 4.C</w:t>
      </w:r>
      <w:r w:rsidR="00D855B5">
        <w:rPr>
          <w:rStyle w:val="normaltextrun"/>
          <w:rFonts w:asciiTheme="minorHAnsi" w:hAnsiTheme="minorHAnsi" w:cstheme="minorBidi"/>
        </w:rPr>
        <w:t>2</w:t>
      </w:r>
      <w:r w:rsidRPr="46C4266B">
        <w:rPr>
          <w:rStyle w:val="normaltextrun"/>
          <w:rFonts w:asciiTheme="minorHAnsi" w:hAnsiTheme="minorHAnsi" w:cstheme="minorBidi"/>
        </w:rPr>
        <w:t xml:space="preserve"> above.</w:t>
      </w:r>
      <w:r w:rsidR="00641FC6" w:rsidRPr="46C4266B">
        <w:rPr>
          <w:rFonts w:asciiTheme="minorHAnsi" w:hAnsiTheme="minorHAnsi" w:cstheme="minorBidi"/>
        </w:rPr>
        <w:t xml:space="preserve"> </w:t>
      </w:r>
    </w:p>
    <w:p w14:paraId="3FC48FA7" w14:textId="77777777" w:rsidR="006737CE" w:rsidRPr="00641FC6" w:rsidRDefault="006737CE" w:rsidP="002F6736">
      <w:pPr>
        <w:pStyle w:val="paragraph"/>
        <w:spacing w:before="0" w:beforeAutospacing="0" w:after="0" w:afterAutospacing="0"/>
        <w:ind w:left="360"/>
        <w:jc w:val="both"/>
        <w:textAlignment w:val="baseline"/>
        <w:rPr>
          <w:rFonts w:asciiTheme="minorHAnsi" w:hAnsiTheme="minorHAnsi" w:cstheme="minorHAnsi"/>
        </w:rPr>
      </w:pPr>
    </w:p>
    <w:p w14:paraId="012668E5" w14:textId="77777777" w:rsidR="006737CE" w:rsidRPr="00D5633C" w:rsidRDefault="006737CE" w:rsidP="007B0AAD">
      <w:pPr>
        <w:rPr>
          <w:rFonts w:cstheme="minorHAnsi"/>
          <w:b/>
          <w:bCs/>
          <w:sz w:val="24"/>
          <w:szCs w:val="24"/>
        </w:rPr>
      </w:pPr>
    </w:p>
    <w:p w14:paraId="6EBF20B9" w14:textId="0B1B5D48" w:rsidR="0044373F" w:rsidRPr="00D5633C" w:rsidRDefault="0044373F" w:rsidP="0044373F">
      <w:pPr>
        <w:rPr>
          <w:rFonts w:cstheme="minorHAnsi"/>
          <w:b/>
          <w:bCs/>
          <w:sz w:val="24"/>
          <w:szCs w:val="24"/>
        </w:rPr>
      </w:pPr>
      <w:r w:rsidRPr="00D5633C">
        <w:rPr>
          <w:rFonts w:cstheme="minorHAnsi"/>
          <w:b/>
          <w:bCs/>
          <w:sz w:val="24"/>
          <w:szCs w:val="24"/>
        </w:rPr>
        <w:t>ARTICLE V</w:t>
      </w:r>
      <w:r w:rsidR="00641FC6">
        <w:rPr>
          <w:rFonts w:cstheme="minorHAnsi"/>
          <w:b/>
          <w:bCs/>
          <w:sz w:val="24"/>
          <w:szCs w:val="24"/>
        </w:rPr>
        <w:t>I</w:t>
      </w:r>
      <w:r>
        <w:rPr>
          <w:rFonts w:cstheme="minorHAnsi"/>
          <w:b/>
          <w:bCs/>
          <w:sz w:val="24"/>
          <w:szCs w:val="24"/>
        </w:rPr>
        <w:tab/>
        <w:t>Glossary</w:t>
      </w:r>
    </w:p>
    <w:p w14:paraId="744860CC" w14:textId="2046B3E4" w:rsidR="0044373F" w:rsidRDefault="0044373F" w:rsidP="0044373F">
      <w:pPr>
        <w:jc w:val="both"/>
        <w:rPr>
          <w:sz w:val="24"/>
          <w:szCs w:val="24"/>
        </w:rPr>
      </w:pPr>
      <w:r w:rsidRPr="46C4266B">
        <w:rPr>
          <w:sz w:val="24"/>
          <w:szCs w:val="24"/>
        </w:rPr>
        <w:t xml:space="preserve"> “Bonus Technologies” shall have the meaning ascribed it in Section 2.0</w:t>
      </w:r>
      <w:r w:rsidR="592BA381" w:rsidRPr="46C4266B">
        <w:rPr>
          <w:sz w:val="24"/>
          <w:szCs w:val="24"/>
        </w:rPr>
        <w:t>4</w:t>
      </w:r>
      <w:r w:rsidRPr="46C4266B">
        <w:rPr>
          <w:sz w:val="24"/>
          <w:szCs w:val="24"/>
        </w:rPr>
        <w:t xml:space="preserve"> of these Supplemental Guidelines. </w:t>
      </w:r>
    </w:p>
    <w:p w14:paraId="15D95D53" w14:textId="4218BFD3" w:rsidR="000058D7" w:rsidRDefault="000058D7" w:rsidP="0044373F">
      <w:pPr>
        <w:jc w:val="both"/>
        <w:rPr>
          <w:rFonts w:cstheme="minorHAnsi"/>
          <w:sz w:val="24"/>
          <w:szCs w:val="24"/>
        </w:rPr>
      </w:pPr>
      <w:r>
        <w:rPr>
          <w:rFonts w:cstheme="minorHAnsi"/>
          <w:sz w:val="24"/>
          <w:szCs w:val="24"/>
        </w:rPr>
        <w:t xml:space="preserve">“C-PACE Project,” for </w:t>
      </w:r>
      <w:r w:rsidRPr="000058D7">
        <w:rPr>
          <w:rFonts w:cstheme="minorHAnsi"/>
          <w:sz w:val="24"/>
          <w:szCs w:val="24"/>
        </w:rPr>
        <w:t>New Construction Projects that include any Energy Efficiency Improvement</w:t>
      </w:r>
      <w:r>
        <w:rPr>
          <w:rFonts w:cstheme="minorHAnsi"/>
          <w:sz w:val="24"/>
          <w:szCs w:val="24"/>
        </w:rPr>
        <w:t>, shall have the meaning ascribed it in Section 2.01A of these Supplemental Guidelines.</w:t>
      </w:r>
    </w:p>
    <w:p w14:paraId="17B6558B" w14:textId="58859507" w:rsidR="0044373F" w:rsidRDefault="0044373F" w:rsidP="0044373F">
      <w:pPr>
        <w:pStyle w:val="ListParagraph"/>
        <w:ind w:left="0"/>
        <w:jc w:val="both"/>
        <w:rPr>
          <w:rFonts w:cstheme="minorHAnsi"/>
          <w:sz w:val="24"/>
          <w:szCs w:val="24"/>
        </w:rPr>
      </w:pPr>
      <w:r>
        <w:rPr>
          <w:rFonts w:cstheme="minorHAnsi"/>
          <w:sz w:val="24"/>
          <w:szCs w:val="24"/>
        </w:rPr>
        <w:t>“Direct Costs</w:t>
      </w:r>
      <w:r w:rsidR="000058D7">
        <w:rPr>
          <w:rFonts w:cstheme="minorHAnsi"/>
          <w:sz w:val="24"/>
          <w:szCs w:val="24"/>
        </w:rPr>
        <w:t>,</w:t>
      </w:r>
      <w:r>
        <w:rPr>
          <w:rFonts w:cstheme="minorHAnsi"/>
          <w:sz w:val="24"/>
          <w:szCs w:val="24"/>
        </w:rPr>
        <w:t xml:space="preserve">” </w:t>
      </w:r>
      <w:r w:rsidR="000058D7">
        <w:rPr>
          <w:rFonts w:cstheme="minorHAnsi"/>
          <w:sz w:val="24"/>
          <w:szCs w:val="24"/>
        </w:rPr>
        <w:t xml:space="preserve">for </w:t>
      </w:r>
      <w:r w:rsidR="000058D7" w:rsidRPr="000058D7">
        <w:rPr>
          <w:rFonts w:cstheme="minorHAnsi"/>
          <w:sz w:val="24"/>
          <w:szCs w:val="24"/>
        </w:rPr>
        <w:t>New Construction Projects that include any Energy Efficiency Improvement</w:t>
      </w:r>
      <w:r w:rsidR="000058D7">
        <w:rPr>
          <w:rFonts w:cstheme="minorHAnsi"/>
          <w:sz w:val="24"/>
          <w:szCs w:val="24"/>
        </w:rPr>
        <w:t xml:space="preserve">, </w:t>
      </w:r>
      <w:bookmarkStart w:id="5" w:name="_Hlk167436837"/>
      <w:r>
        <w:rPr>
          <w:rFonts w:cstheme="minorHAnsi"/>
          <w:sz w:val="24"/>
          <w:szCs w:val="24"/>
        </w:rPr>
        <w:t xml:space="preserve">shall </w:t>
      </w:r>
      <w:r w:rsidR="000058D7">
        <w:rPr>
          <w:rFonts w:cstheme="minorHAnsi"/>
          <w:sz w:val="24"/>
          <w:szCs w:val="24"/>
        </w:rPr>
        <w:t>have the meaning ascribed it in Section 2.03A of these Supplemental Guidelines</w:t>
      </w:r>
      <w:bookmarkEnd w:id="5"/>
      <w:r>
        <w:rPr>
          <w:rFonts w:cstheme="minorHAnsi"/>
          <w:sz w:val="24"/>
          <w:szCs w:val="24"/>
        </w:rPr>
        <w:t xml:space="preserve">. </w:t>
      </w:r>
    </w:p>
    <w:p w14:paraId="48FC6A78" w14:textId="6BF8BC8D" w:rsidR="0044373F" w:rsidRDefault="0044373F" w:rsidP="0044373F">
      <w:pPr>
        <w:jc w:val="both"/>
        <w:rPr>
          <w:rFonts w:cstheme="minorHAnsi"/>
          <w:sz w:val="24"/>
          <w:szCs w:val="24"/>
        </w:rPr>
      </w:pPr>
      <w:r>
        <w:rPr>
          <w:rFonts w:cstheme="minorHAnsi"/>
          <w:sz w:val="24"/>
          <w:szCs w:val="24"/>
        </w:rPr>
        <w:lastRenderedPageBreak/>
        <w:t>“</w:t>
      </w:r>
      <w:r w:rsidRPr="004829E0">
        <w:rPr>
          <w:rFonts w:cstheme="minorHAnsi"/>
          <w:sz w:val="24"/>
          <w:szCs w:val="24"/>
        </w:rPr>
        <w:t>Gut Rehabilitation Projects</w:t>
      </w:r>
      <w:r>
        <w:rPr>
          <w:rFonts w:cstheme="minorHAnsi"/>
          <w:sz w:val="24"/>
          <w:szCs w:val="24"/>
        </w:rPr>
        <w:t>”</w:t>
      </w:r>
      <w:r w:rsidRPr="004829E0">
        <w:rPr>
          <w:rFonts w:cstheme="minorHAnsi"/>
          <w:sz w:val="24"/>
          <w:szCs w:val="24"/>
        </w:rPr>
        <w:t xml:space="preserve"> </w:t>
      </w:r>
      <w:r w:rsidR="0049236B">
        <w:rPr>
          <w:rFonts w:cstheme="minorHAnsi"/>
          <w:sz w:val="24"/>
          <w:szCs w:val="24"/>
        </w:rPr>
        <w:t xml:space="preserve">or “Gut Rehab Project” shall </w:t>
      </w:r>
      <w:r w:rsidR="000058D7">
        <w:rPr>
          <w:rFonts w:cstheme="minorHAnsi"/>
          <w:sz w:val="24"/>
          <w:szCs w:val="24"/>
        </w:rPr>
        <w:t xml:space="preserve">have the meaning ascribed it in </w:t>
      </w:r>
      <w:r w:rsidR="000C3BB3">
        <w:rPr>
          <w:rFonts w:cstheme="minorHAnsi"/>
          <w:sz w:val="24"/>
          <w:szCs w:val="24"/>
        </w:rPr>
        <w:t>Paragraph</w:t>
      </w:r>
      <w:r w:rsidR="000058D7">
        <w:rPr>
          <w:rFonts w:cstheme="minorHAnsi"/>
          <w:sz w:val="24"/>
          <w:szCs w:val="24"/>
        </w:rPr>
        <w:t xml:space="preserve"> A of Article III of these Supplemental Guidelines</w:t>
      </w:r>
      <w:r w:rsidRPr="004829E0">
        <w:rPr>
          <w:rFonts w:cstheme="minorHAnsi"/>
          <w:sz w:val="24"/>
          <w:szCs w:val="24"/>
        </w:rPr>
        <w:t>.</w:t>
      </w:r>
    </w:p>
    <w:p w14:paraId="49CA1331" w14:textId="0B2F766F" w:rsidR="0044373F" w:rsidRDefault="0044373F" w:rsidP="00071A7E">
      <w:pPr>
        <w:pStyle w:val="ListParagraph"/>
        <w:ind w:left="0"/>
        <w:jc w:val="both"/>
        <w:rPr>
          <w:rFonts w:cstheme="minorHAnsi"/>
          <w:sz w:val="24"/>
          <w:szCs w:val="24"/>
        </w:rPr>
      </w:pPr>
      <w:r>
        <w:rPr>
          <w:rFonts w:cstheme="minorHAnsi"/>
          <w:sz w:val="24"/>
          <w:szCs w:val="24"/>
        </w:rPr>
        <w:t>“Indirect Costs</w:t>
      </w:r>
      <w:r w:rsidR="000058D7">
        <w:rPr>
          <w:rFonts w:cstheme="minorHAnsi"/>
          <w:sz w:val="24"/>
          <w:szCs w:val="24"/>
        </w:rPr>
        <w:t>,</w:t>
      </w:r>
      <w:r>
        <w:rPr>
          <w:rFonts w:cstheme="minorHAnsi"/>
          <w:sz w:val="24"/>
          <w:szCs w:val="24"/>
        </w:rPr>
        <w:t xml:space="preserve">” </w:t>
      </w:r>
      <w:r w:rsidR="000058D7" w:rsidRPr="000058D7">
        <w:rPr>
          <w:rFonts w:cstheme="minorHAnsi"/>
          <w:sz w:val="24"/>
          <w:szCs w:val="24"/>
        </w:rPr>
        <w:t xml:space="preserve">for New Construction Projects that include any Energy Efficiency Improvement, </w:t>
      </w:r>
      <w:r w:rsidR="000058D7">
        <w:rPr>
          <w:rFonts w:cstheme="minorHAnsi"/>
          <w:sz w:val="24"/>
          <w:szCs w:val="24"/>
        </w:rPr>
        <w:t>shall have the meaning ascribed it in Section 2.03A of these Supplemental Guidelines</w:t>
      </w:r>
      <w:r>
        <w:rPr>
          <w:rFonts w:cstheme="minorHAnsi"/>
          <w:sz w:val="24"/>
          <w:szCs w:val="24"/>
        </w:rPr>
        <w:t>.</w:t>
      </w:r>
    </w:p>
    <w:p w14:paraId="684F1484" w14:textId="5E60D186" w:rsidR="0044373F" w:rsidRDefault="0044373F" w:rsidP="0044373F">
      <w:pPr>
        <w:pStyle w:val="CommentText"/>
        <w:jc w:val="both"/>
      </w:pPr>
      <w:r w:rsidRPr="00071A7E">
        <w:rPr>
          <w:rFonts w:cstheme="minorHAnsi"/>
          <w:sz w:val="24"/>
          <w:szCs w:val="24"/>
        </w:rPr>
        <w:t>“New Construction Projects”</w:t>
      </w:r>
      <w:r w:rsidR="000C3BB3">
        <w:rPr>
          <w:rFonts w:cstheme="minorHAnsi"/>
          <w:sz w:val="24"/>
          <w:szCs w:val="24"/>
        </w:rPr>
        <w:t xml:space="preserve"> shall have the meaning ascribed it in Section 2.01 of these Supplemental Guidelines</w:t>
      </w:r>
      <w:r w:rsidRPr="006333FA">
        <w:rPr>
          <w:sz w:val="24"/>
          <w:szCs w:val="24"/>
        </w:rPr>
        <w:t>.</w:t>
      </w:r>
    </w:p>
    <w:p w14:paraId="06443189" w14:textId="57EBD01D" w:rsidR="002F6736" w:rsidRDefault="002F6736" w:rsidP="0044373F">
      <w:pPr>
        <w:jc w:val="both"/>
        <w:rPr>
          <w:rFonts w:cstheme="minorHAnsi"/>
          <w:sz w:val="24"/>
          <w:szCs w:val="24"/>
        </w:rPr>
      </w:pPr>
      <w:r>
        <w:rPr>
          <w:rFonts w:cstheme="minorHAnsi"/>
          <w:sz w:val="24"/>
          <w:szCs w:val="24"/>
        </w:rPr>
        <w:t>“Prior State Energy Subcodes” shall have the meaning ascribed it in Section 2.03 of these Supplemental Guidelines.</w:t>
      </w:r>
    </w:p>
    <w:p w14:paraId="3CD3045D" w14:textId="0824C91E" w:rsidR="0044373F" w:rsidRPr="004829E0" w:rsidRDefault="0044373F" w:rsidP="0044373F">
      <w:pPr>
        <w:jc w:val="both"/>
        <w:rPr>
          <w:rFonts w:cstheme="minorHAnsi"/>
          <w:sz w:val="24"/>
          <w:szCs w:val="24"/>
        </w:rPr>
      </w:pPr>
      <w:r>
        <w:rPr>
          <w:rFonts w:cstheme="minorHAnsi"/>
          <w:sz w:val="24"/>
          <w:szCs w:val="24"/>
        </w:rPr>
        <w:t>“</w:t>
      </w:r>
      <w:r w:rsidRPr="004829E0">
        <w:rPr>
          <w:rFonts w:cstheme="minorHAnsi"/>
          <w:sz w:val="24"/>
          <w:szCs w:val="24"/>
        </w:rPr>
        <w:t>Refinancing Projects</w:t>
      </w:r>
      <w:r>
        <w:rPr>
          <w:rFonts w:cstheme="minorHAnsi"/>
          <w:sz w:val="24"/>
          <w:szCs w:val="24"/>
        </w:rPr>
        <w:t>”</w:t>
      </w:r>
      <w:r w:rsidRPr="004829E0">
        <w:rPr>
          <w:rFonts w:cstheme="minorHAnsi"/>
          <w:sz w:val="24"/>
          <w:szCs w:val="24"/>
        </w:rPr>
        <w:t xml:space="preserve"> </w:t>
      </w:r>
      <w:r w:rsidR="000C3BB3">
        <w:rPr>
          <w:rFonts w:cstheme="minorHAnsi"/>
          <w:sz w:val="24"/>
          <w:szCs w:val="24"/>
        </w:rPr>
        <w:t>shall have the meaning ascribed it in Paragraph A in Article I</w:t>
      </w:r>
      <w:r w:rsidR="00641FC6">
        <w:rPr>
          <w:rFonts w:cstheme="minorHAnsi"/>
          <w:sz w:val="24"/>
          <w:szCs w:val="24"/>
        </w:rPr>
        <w:t>V</w:t>
      </w:r>
      <w:r w:rsidR="000C3BB3">
        <w:rPr>
          <w:rFonts w:cstheme="minorHAnsi"/>
          <w:sz w:val="24"/>
          <w:szCs w:val="24"/>
        </w:rPr>
        <w:t xml:space="preserve"> of these Supplemental Guidelines</w:t>
      </w:r>
      <w:r w:rsidRPr="006333FA">
        <w:rPr>
          <w:sz w:val="24"/>
          <w:szCs w:val="24"/>
        </w:rPr>
        <w:t>.</w:t>
      </w:r>
    </w:p>
    <w:p w14:paraId="065B39A8" w14:textId="73E46F95" w:rsidR="0044373F" w:rsidRPr="004829E0" w:rsidRDefault="0044373F" w:rsidP="0044373F">
      <w:pPr>
        <w:jc w:val="both"/>
        <w:rPr>
          <w:rFonts w:cstheme="minorHAnsi"/>
          <w:sz w:val="24"/>
          <w:szCs w:val="24"/>
        </w:rPr>
      </w:pPr>
      <w:r>
        <w:rPr>
          <w:rFonts w:cstheme="minorHAnsi"/>
          <w:sz w:val="24"/>
          <w:szCs w:val="24"/>
        </w:rPr>
        <w:t>“</w:t>
      </w:r>
      <w:r w:rsidRPr="004829E0">
        <w:rPr>
          <w:rFonts w:cstheme="minorHAnsi"/>
          <w:sz w:val="24"/>
          <w:szCs w:val="24"/>
        </w:rPr>
        <w:t>Retroactive Financing Projects</w:t>
      </w:r>
      <w:r>
        <w:rPr>
          <w:rFonts w:cstheme="minorHAnsi"/>
          <w:sz w:val="24"/>
          <w:szCs w:val="24"/>
        </w:rPr>
        <w:t>”</w:t>
      </w:r>
      <w:r w:rsidRPr="004829E0">
        <w:rPr>
          <w:rFonts w:cstheme="minorHAnsi"/>
          <w:sz w:val="24"/>
          <w:szCs w:val="24"/>
        </w:rPr>
        <w:t xml:space="preserve"> </w:t>
      </w:r>
      <w:r w:rsidR="00641FC6">
        <w:rPr>
          <w:rFonts w:cstheme="minorHAnsi"/>
          <w:sz w:val="24"/>
          <w:szCs w:val="24"/>
        </w:rPr>
        <w:t>shall have the meaning ascribed it in Paragraph A in Article V of these Supplemental Guidelines</w:t>
      </w:r>
      <w:r w:rsidRPr="006333FA">
        <w:rPr>
          <w:sz w:val="24"/>
          <w:szCs w:val="24"/>
        </w:rPr>
        <w:t>.</w:t>
      </w:r>
    </w:p>
    <w:p w14:paraId="2B5067D8" w14:textId="6B205512" w:rsidR="0044373F" w:rsidRDefault="0044373F" w:rsidP="00641FC6">
      <w:pPr>
        <w:spacing w:after="0" w:line="240" w:lineRule="auto"/>
        <w:jc w:val="both"/>
        <w:rPr>
          <w:rFonts w:cstheme="minorHAnsi"/>
          <w:sz w:val="24"/>
          <w:szCs w:val="24"/>
        </w:rPr>
      </w:pPr>
      <w:r w:rsidRPr="004829E0">
        <w:rPr>
          <w:rFonts w:cstheme="minorHAnsi"/>
          <w:sz w:val="24"/>
          <w:szCs w:val="24"/>
        </w:rPr>
        <w:t xml:space="preserve"> </w:t>
      </w:r>
      <w:r>
        <w:rPr>
          <w:rFonts w:cstheme="minorHAnsi"/>
          <w:sz w:val="24"/>
          <w:szCs w:val="24"/>
        </w:rPr>
        <w:t>“</w:t>
      </w:r>
      <w:r w:rsidRPr="004829E0">
        <w:rPr>
          <w:rFonts w:cstheme="minorHAnsi"/>
          <w:sz w:val="24"/>
          <w:szCs w:val="24"/>
        </w:rPr>
        <w:t>State Energy Subcode</w:t>
      </w:r>
      <w:r>
        <w:rPr>
          <w:rFonts w:cstheme="minorHAnsi"/>
          <w:sz w:val="24"/>
          <w:szCs w:val="24"/>
        </w:rPr>
        <w:t>” shall have the meaning ascribed it in Section 2.0</w:t>
      </w:r>
      <w:r w:rsidR="00641FC6">
        <w:rPr>
          <w:rFonts w:cstheme="minorHAnsi"/>
          <w:sz w:val="24"/>
          <w:szCs w:val="24"/>
        </w:rPr>
        <w:t>3A</w:t>
      </w:r>
      <w:r>
        <w:rPr>
          <w:rFonts w:cstheme="minorHAnsi"/>
          <w:sz w:val="24"/>
          <w:szCs w:val="24"/>
        </w:rPr>
        <w:t xml:space="preserve"> of these Supplemental Guidelines.</w:t>
      </w:r>
    </w:p>
    <w:p w14:paraId="526C710C" w14:textId="2539CD93" w:rsidR="002F6736" w:rsidRDefault="002F6736" w:rsidP="00641FC6">
      <w:pPr>
        <w:spacing w:after="0" w:line="240" w:lineRule="auto"/>
        <w:jc w:val="both"/>
        <w:rPr>
          <w:rFonts w:cstheme="minorHAnsi"/>
          <w:sz w:val="24"/>
          <w:szCs w:val="24"/>
        </w:rPr>
      </w:pPr>
    </w:p>
    <w:p w14:paraId="367D5112" w14:textId="41176646" w:rsidR="00E45075" w:rsidRPr="00D5633C" w:rsidRDefault="002F6736" w:rsidP="002F6736">
      <w:pPr>
        <w:spacing w:after="0" w:line="240" w:lineRule="auto"/>
        <w:jc w:val="both"/>
        <w:rPr>
          <w:rFonts w:cstheme="minorHAnsi"/>
          <w:sz w:val="24"/>
          <w:szCs w:val="24"/>
        </w:rPr>
      </w:pPr>
      <w:r>
        <w:rPr>
          <w:rFonts w:cstheme="minorHAnsi"/>
          <w:sz w:val="24"/>
          <w:szCs w:val="24"/>
        </w:rPr>
        <w:t>“Supplemental Guidelines” shall have the meaning ascribed it in Article I of these Supplemental Guidelines.</w:t>
      </w:r>
    </w:p>
    <w:sectPr w:rsidR="00E45075" w:rsidRPr="00D5633C">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9A51A" w14:textId="77777777" w:rsidR="005427FD" w:rsidRDefault="005427FD" w:rsidP="00BE7C2C">
      <w:pPr>
        <w:spacing w:after="0" w:line="240" w:lineRule="auto"/>
      </w:pPr>
      <w:r>
        <w:separator/>
      </w:r>
    </w:p>
  </w:endnote>
  <w:endnote w:type="continuationSeparator" w:id="0">
    <w:p w14:paraId="430C37E2" w14:textId="77777777" w:rsidR="005427FD" w:rsidRDefault="005427FD" w:rsidP="00BE7C2C">
      <w:pPr>
        <w:spacing w:after="0" w:line="240" w:lineRule="auto"/>
      </w:pPr>
      <w:r>
        <w:continuationSeparator/>
      </w:r>
    </w:p>
  </w:endnote>
  <w:endnote w:type="continuationNotice" w:id="1">
    <w:p w14:paraId="1AE1EC1B" w14:textId="77777777" w:rsidR="005427FD" w:rsidRDefault="005427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AB077" w14:textId="77777777" w:rsidR="005427FD" w:rsidRDefault="005427FD" w:rsidP="00BE7C2C">
      <w:pPr>
        <w:spacing w:after="0" w:line="240" w:lineRule="auto"/>
      </w:pPr>
      <w:r>
        <w:separator/>
      </w:r>
    </w:p>
  </w:footnote>
  <w:footnote w:type="continuationSeparator" w:id="0">
    <w:p w14:paraId="55A88A93" w14:textId="77777777" w:rsidR="005427FD" w:rsidRDefault="005427FD" w:rsidP="00BE7C2C">
      <w:pPr>
        <w:spacing w:after="0" w:line="240" w:lineRule="auto"/>
      </w:pPr>
      <w:r>
        <w:continuationSeparator/>
      </w:r>
    </w:p>
  </w:footnote>
  <w:footnote w:type="continuationNotice" w:id="1">
    <w:p w14:paraId="481C41AE" w14:textId="77777777" w:rsidR="005427FD" w:rsidRDefault="005427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1653472"/>
      <w:docPartObj>
        <w:docPartGallery w:val="Watermarks"/>
        <w:docPartUnique/>
      </w:docPartObj>
    </w:sdtPr>
    <w:sdtContent>
      <w:p w14:paraId="632B18D3" w14:textId="0B412A22" w:rsidR="00BE7C2C" w:rsidRDefault="00C22984">
        <w:pPr>
          <w:pStyle w:val="Header"/>
        </w:pPr>
        <w:r>
          <w:rPr>
            <w:noProof/>
          </w:rPr>
          <w:pict w14:anchorId="702A49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66B9"/>
    <w:multiLevelType w:val="multilevel"/>
    <w:tmpl w:val="10C490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4C4A9E"/>
    <w:multiLevelType w:val="hybridMultilevel"/>
    <w:tmpl w:val="1A36E37A"/>
    <w:lvl w:ilvl="0" w:tplc="FFFFFFFF">
      <w:start w:val="1"/>
      <w:numFmt w:val="upperLetter"/>
      <w:lvlText w:val="%1."/>
      <w:lvlJc w:val="left"/>
      <w:pPr>
        <w:ind w:left="480" w:hanging="360"/>
      </w:pPr>
      <w:rPr>
        <w:rFonts w:ascii="Calibri" w:eastAsia="Calibri" w:hAnsi="Calibri" w:cs="Calibri" w:hint="default"/>
        <w:b w:val="0"/>
        <w:bCs w:val="0"/>
        <w:i w:val="0"/>
        <w:iCs w:val="0"/>
        <w:color w:val="202020"/>
        <w:w w:val="100"/>
        <w:sz w:val="22"/>
        <w:szCs w:val="22"/>
        <w:lang w:val="en-US" w:eastAsia="en-US" w:bidi="ar-SA"/>
      </w:rPr>
    </w:lvl>
    <w:lvl w:ilvl="1" w:tplc="FFFFFFFF">
      <w:start w:val="1"/>
      <w:numFmt w:val="decimal"/>
      <w:lvlText w:val="%2."/>
      <w:lvlJc w:val="left"/>
      <w:pPr>
        <w:ind w:left="1200" w:hanging="360"/>
      </w:pPr>
      <w:rPr>
        <w:rFonts w:hint="default"/>
        <w:w w:val="100"/>
        <w:sz w:val="24"/>
        <w:szCs w:val="24"/>
        <w:lang w:val="en-US" w:eastAsia="en-US" w:bidi="ar-SA"/>
      </w:rPr>
    </w:lvl>
    <w:lvl w:ilvl="2" w:tplc="FFFFFFFF">
      <w:start w:val="1"/>
      <w:numFmt w:val="lowerLetter"/>
      <w:lvlText w:val="%3."/>
      <w:lvlJc w:val="left"/>
      <w:pPr>
        <w:ind w:left="1920" w:hanging="360"/>
      </w:pPr>
      <w:rPr>
        <w:rFonts w:ascii="Calibri" w:eastAsia="Calibri" w:hAnsi="Calibri" w:cs="Calibri" w:hint="default"/>
        <w:b w:val="0"/>
        <w:bCs w:val="0"/>
        <w:i w:val="0"/>
        <w:iCs w:val="0"/>
        <w:w w:val="100"/>
        <w:sz w:val="24"/>
        <w:szCs w:val="24"/>
        <w:lang w:val="en-US" w:eastAsia="en-US" w:bidi="ar-SA"/>
      </w:rPr>
    </w:lvl>
    <w:lvl w:ilvl="3" w:tplc="FFFFFFFF">
      <w:start w:val="1"/>
      <w:numFmt w:val="lowerRoman"/>
      <w:lvlText w:val="%4."/>
      <w:lvlJc w:val="left"/>
      <w:pPr>
        <w:ind w:left="2640" w:hanging="296"/>
        <w:jc w:val="right"/>
      </w:pPr>
      <w:rPr>
        <w:rFonts w:ascii="Calibri" w:eastAsia="Calibri" w:hAnsi="Calibri" w:cs="Calibri" w:hint="default"/>
        <w:b w:val="0"/>
        <w:bCs w:val="0"/>
        <w:i w:val="0"/>
        <w:iCs w:val="0"/>
        <w:w w:val="100"/>
        <w:sz w:val="24"/>
        <w:szCs w:val="24"/>
        <w:lang w:val="en-US" w:eastAsia="en-US" w:bidi="ar-SA"/>
      </w:rPr>
    </w:lvl>
    <w:lvl w:ilvl="4" w:tplc="FFFFFFFF">
      <w:numFmt w:val="bullet"/>
      <w:lvlText w:val="•"/>
      <w:lvlJc w:val="left"/>
      <w:pPr>
        <w:ind w:left="2640" w:hanging="296"/>
      </w:pPr>
      <w:rPr>
        <w:rFonts w:hint="default"/>
        <w:lang w:val="en-US" w:eastAsia="en-US" w:bidi="ar-SA"/>
      </w:rPr>
    </w:lvl>
    <w:lvl w:ilvl="5" w:tplc="FFFFFFFF">
      <w:numFmt w:val="bullet"/>
      <w:lvlText w:val="•"/>
      <w:lvlJc w:val="left"/>
      <w:pPr>
        <w:ind w:left="3800" w:hanging="296"/>
      </w:pPr>
      <w:rPr>
        <w:rFonts w:hint="default"/>
        <w:lang w:val="en-US" w:eastAsia="en-US" w:bidi="ar-SA"/>
      </w:rPr>
    </w:lvl>
    <w:lvl w:ilvl="6" w:tplc="FFFFFFFF">
      <w:numFmt w:val="bullet"/>
      <w:lvlText w:val="•"/>
      <w:lvlJc w:val="left"/>
      <w:pPr>
        <w:ind w:left="4960" w:hanging="296"/>
      </w:pPr>
      <w:rPr>
        <w:rFonts w:hint="default"/>
        <w:lang w:val="en-US" w:eastAsia="en-US" w:bidi="ar-SA"/>
      </w:rPr>
    </w:lvl>
    <w:lvl w:ilvl="7" w:tplc="FFFFFFFF">
      <w:numFmt w:val="bullet"/>
      <w:lvlText w:val="•"/>
      <w:lvlJc w:val="left"/>
      <w:pPr>
        <w:ind w:left="6120" w:hanging="296"/>
      </w:pPr>
      <w:rPr>
        <w:rFonts w:hint="default"/>
        <w:lang w:val="en-US" w:eastAsia="en-US" w:bidi="ar-SA"/>
      </w:rPr>
    </w:lvl>
    <w:lvl w:ilvl="8" w:tplc="FFFFFFFF">
      <w:numFmt w:val="bullet"/>
      <w:lvlText w:val="•"/>
      <w:lvlJc w:val="left"/>
      <w:pPr>
        <w:ind w:left="7280" w:hanging="296"/>
      </w:pPr>
      <w:rPr>
        <w:rFonts w:hint="default"/>
        <w:lang w:val="en-US" w:eastAsia="en-US" w:bidi="ar-SA"/>
      </w:rPr>
    </w:lvl>
  </w:abstractNum>
  <w:abstractNum w:abstractNumId="2" w15:restartNumberingAfterBreak="0">
    <w:nsid w:val="0B556BDF"/>
    <w:multiLevelType w:val="hybridMultilevel"/>
    <w:tmpl w:val="9DD6A862"/>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D947E3"/>
    <w:multiLevelType w:val="multilevel"/>
    <w:tmpl w:val="BB704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400206"/>
    <w:multiLevelType w:val="hybridMultilevel"/>
    <w:tmpl w:val="8766B97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FE6BC6"/>
    <w:multiLevelType w:val="hybridMultilevel"/>
    <w:tmpl w:val="ADF8A86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3C29A7"/>
    <w:multiLevelType w:val="hybridMultilevel"/>
    <w:tmpl w:val="E83E1A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2B5B11"/>
    <w:multiLevelType w:val="hybridMultilevel"/>
    <w:tmpl w:val="1A36E37A"/>
    <w:lvl w:ilvl="0" w:tplc="FFFFFFFF">
      <w:start w:val="1"/>
      <w:numFmt w:val="upperLetter"/>
      <w:lvlText w:val="%1."/>
      <w:lvlJc w:val="left"/>
      <w:pPr>
        <w:ind w:left="480" w:hanging="360"/>
      </w:pPr>
      <w:rPr>
        <w:rFonts w:ascii="Calibri" w:eastAsia="Calibri" w:hAnsi="Calibri" w:cs="Calibri" w:hint="default"/>
        <w:b w:val="0"/>
        <w:bCs w:val="0"/>
        <w:i w:val="0"/>
        <w:iCs w:val="0"/>
        <w:color w:val="202020"/>
        <w:w w:val="100"/>
        <w:sz w:val="22"/>
        <w:szCs w:val="22"/>
        <w:lang w:val="en-US" w:eastAsia="en-US" w:bidi="ar-SA"/>
      </w:rPr>
    </w:lvl>
    <w:lvl w:ilvl="1" w:tplc="FFFFFFFF">
      <w:start w:val="1"/>
      <w:numFmt w:val="decimal"/>
      <w:lvlText w:val="%2."/>
      <w:lvlJc w:val="left"/>
      <w:pPr>
        <w:ind w:left="1200" w:hanging="360"/>
      </w:pPr>
      <w:rPr>
        <w:rFonts w:hint="default"/>
        <w:w w:val="100"/>
        <w:sz w:val="24"/>
        <w:szCs w:val="24"/>
        <w:lang w:val="en-US" w:eastAsia="en-US" w:bidi="ar-SA"/>
      </w:rPr>
    </w:lvl>
    <w:lvl w:ilvl="2" w:tplc="FFFFFFFF">
      <w:start w:val="1"/>
      <w:numFmt w:val="lowerLetter"/>
      <w:lvlText w:val="%3."/>
      <w:lvlJc w:val="left"/>
      <w:pPr>
        <w:ind w:left="1920" w:hanging="360"/>
      </w:pPr>
      <w:rPr>
        <w:rFonts w:ascii="Calibri" w:eastAsia="Calibri" w:hAnsi="Calibri" w:cs="Calibri" w:hint="default"/>
        <w:b w:val="0"/>
        <w:bCs w:val="0"/>
        <w:i w:val="0"/>
        <w:iCs w:val="0"/>
        <w:w w:val="100"/>
        <w:sz w:val="24"/>
        <w:szCs w:val="24"/>
        <w:lang w:val="en-US" w:eastAsia="en-US" w:bidi="ar-SA"/>
      </w:rPr>
    </w:lvl>
    <w:lvl w:ilvl="3" w:tplc="FFFFFFFF">
      <w:start w:val="1"/>
      <w:numFmt w:val="lowerRoman"/>
      <w:lvlText w:val="%4."/>
      <w:lvlJc w:val="left"/>
      <w:pPr>
        <w:ind w:left="2640" w:hanging="296"/>
        <w:jc w:val="right"/>
      </w:pPr>
      <w:rPr>
        <w:rFonts w:ascii="Calibri" w:eastAsia="Calibri" w:hAnsi="Calibri" w:cs="Calibri" w:hint="default"/>
        <w:b w:val="0"/>
        <w:bCs w:val="0"/>
        <w:i w:val="0"/>
        <w:iCs w:val="0"/>
        <w:w w:val="100"/>
        <w:sz w:val="24"/>
        <w:szCs w:val="24"/>
        <w:lang w:val="en-US" w:eastAsia="en-US" w:bidi="ar-SA"/>
      </w:rPr>
    </w:lvl>
    <w:lvl w:ilvl="4" w:tplc="FFFFFFFF">
      <w:numFmt w:val="bullet"/>
      <w:lvlText w:val="•"/>
      <w:lvlJc w:val="left"/>
      <w:pPr>
        <w:ind w:left="2640" w:hanging="296"/>
      </w:pPr>
      <w:rPr>
        <w:rFonts w:hint="default"/>
        <w:lang w:val="en-US" w:eastAsia="en-US" w:bidi="ar-SA"/>
      </w:rPr>
    </w:lvl>
    <w:lvl w:ilvl="5" w:tplc="FFFFFFFF">
      <w:numFmt w:val="bullet"/>
      <w:lvlText w:val="•"/>
      <w:lvlJc w:val="left"/>
      <w:pPr>
        <w:ind w:left="3800" w:hanging="296"/>
      </w:pPr>
      <w:rPr>
        <w:rFonts w:hint="default"/>
        <w:lang w:val="en-US" w:eastAsia="en-US" w:bidi="ar-SA"/>
      </w:rPr>
    </w:lvl>
    <w:lvl w:ilvl="6" w:tplc="FFFFFFFF">
      <w:numFmt w:val="bullet"/>
      <w:lvlText w:val="•"/>
      <w:lvlJc w:val="left"/>
      <w:pPr>
        <w:ind w:left="4960" w:hanging="296"/>
      </w:pPr>
      <w:rPr>
        <w:rFonts w:hint="default"/>
        <w:lang w:val="en-US" w:eastAsia="en-US" w:bidi="ar-SA"/>
      </w:rPr>
    </w:lvl>
    <w:lvl w:ilvl="7" w:tplc="FFFFFFFF">
      <w:numFmt w:val="bullet"/>
      <w:lvlText w:val="•"/>
      <w:lvlJc w:val="left"/>
      <w:pPr>
        <w:ind w:left="6120" w:hanging="296"/>
      </w:pPr>
      <w:rPr>
        <w:rFonts w:hint="default"/>
        <w:lang w:val="en-US" w:eastAsia="en-US" w:bidi="ar-SA"/>
      </w:rPr>
    </w:lvl>
    <w:lvl w:ilvl="8" w:tplc="FFFFFFFF">
      <w:numFmt w:val="bullet"/>
      <w:lvlText w:val="•"/>
      <w:lvlJc w:val="left"/>
      <w:pPr>
        <w:ind w:left="7280" w:hanging="296"/>
      </w:pPr>
      <w:rPr>
        <w:rFonts w:hint="default"/>
        <w:lang w:val="en-US" w:eastAsia="en-US" w:bidi="ar-SA"/>
      </w:rPr>
    </w:lvl>
  </w:abstractNum>
  <w:abstractNum w:abstractNumId="8" w15:restartNumberingAfterBreak="0">
    <w:nsid w:val="14FD5388"/>
    <w:multiLevelType w:val="hybridMultilevel"/>
    <w:tmpl w:val="81307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7103F"/>
    <w:multiLevelType w:val="hybridMultilevel"/>
    <w:tmpl w:val="117C3D1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05AD8"/>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1F85723C"/>
    <w:multiLevelType w:val="hybridMultilevel"/>
    <w:tmpl w:val="4CF23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9512B"/>
    <w:multiLevelType w:val="hybridMultilevel"/>
    <w:tmpl w:val="1A36E37A"/>
    <w:lvl w:ilvl="0" w:tplc="FFFFFFFF">
      <w:start w:val="1"/>
      <w:numFmt w:val="upperLetter"/>
      <w:lvlText w:val="%1."/>
      <w:lvlJc w:val="left"/>
      <w:pPr>
        <w:ind w:left="480" w:hanging="360"/>
      </w:pPr>
      <w:rPr>
        <w:rFonts w:ascii="Calibri" w:eastAsia="Calibri" w:hAnsi="Calibri" w:cs="Calibri" w:hint="default"/>
        <w:b w:val="0"/>
        <w:bCs w:val="0"/>
        <w:i w:val="0"/>
        <w:iCs w:val="0"/>
        <w:color w:val="202020"/>
        <w:w w:val="100"/>
        <w:sz w:val="22"/>
        <w:szCs w:val="22"/>
        <w:lang w:val="en-US" w:eastAsia="en-US" w:bidi="ar-SA"/>
      </w:rPr>
    </w:lvl>
    <w:lvl w:ilvl="1" w:tplc="FFFFFFFF">
      <w:start w:val="1"/>
      <w:numFmt w:val="decimal"/>
      <w:lvlText w:val="%2."/>
      <w:lvlJc w:val="left"/>
      <w:pPr>
        <w:ind w:left="1200" w:hanging="360"/>
      </w:pPr>
      <w:rPr>
        <w:rFonts w:hint="default"/>
        <w:w w:val="100"/>
        <w:sz w:val="24"/>
        <w:szCs w:val="24"/>
        <w:lang w:val="en-US" w:eastAsia="en-US" w:bidi="ar-SA"/>
      </w:rPr>
    </w:lvl>
    <w:lvl w:ilvl="2" w:tplc="FFFFFFFF">
      <w:start w:val="1"/>
      <w:numFmt w:val="lowerLetter"/>
      <w:lvlText w:val="%3."/>
      <w:lvlJc w:val="left"/>
      <w:pPr>
        <w:ind w:left="1920" w:hanging="360"/>
      </w:pPr>
      <w:rPr>
        <w:rFonts w:ascii="Calibri" w:eastAsia="Calibri" w:hAnsi="Calibri" w:cs="Calibri" w:hint="default"/>
        <w:b w:val="0"/>
        <w:bCs w:val="0"/>
        <w:i w:val="0"/>
        <w:iCs w:val="0"/>
        <w:w w:val="100"/>
        <w:sz w:val="24"/>
        <w:szCs w:val="24"/>
        <w:lang w:val="en-US" w:eastAsia="en-US" w:bidi="ar-SA"/>
      </w:rPr>
    </w:lvl>
    <w:lvl w:ilvl="3" w:tplc="FFFFFFFF">
      <w:start w:val="1"/>
      <w:numFmt w:val="lowerRoman"/>
      <w:lvlText w:val="%4."/>
      <w:lvlJc w:val="left"/>
      <w:pPr>
        <w:ind w:left="2640" w:hanging="296"/>
        <w:jc w:val="right"/>
      </w:pPr>
      <w:rPr>
        <w:rFonts w:ascii="Calibri" w:eastAsia="Calibri" w:hAnsi="Calibri" w:cs="Calibri" w:hint="default"/>
        <w:b w:val="0"/>
        <w:bCs w:val="0"/>
        <w:i w:val="0"/>
        <w:iCs w:val="0"/>
        <w:w w:val="100"/>
        <w:sz w:val="24"/>
        <w:szCs w:val="24"/>
        <w:lang w:val="en-US" w:eastAsia="en-US" w:bidi="ar-SA"/>
      </w:rPr>
    </w:lvl>
    <w:lvl w:ilvl="4" w:tplc="FFFFFFFF">
      <w:numFmt w:val="bullet"/>
      <w:lvlText w:val="•"/>
      <w:lvlJc w:val="left"/>
      <w:pPr>
        <w:ind w:left="2640" w:hanging="296"/>
      </w:pPr>
      <w:rPr>
        <w:rFonts w:hint="default"/>
        <w:lang w:val="en-US" w:eastAsia="en-US" w:bidi="ar-SA"/>
      </w:rPr>
    </w:lvl>
    <w:lvl w:ilvl="5" w:tplc="FFFFFFFF">
      <w:numFmt w:val="bullet"/>
      <w:lvlText w:val="•"/>
      <w:lvlJc w:val="left"/>
      <w:pPr>
        <w:ind w:left="3800" w:hanging="296"/>
      </w:pPr>
      <w:rPr>
        <w:rFonts w:hint="default"/>
        <w:lang w:val="en-US" w:eastAsia="en-US" w:bidi="ar-SA"/>
      </w:rPr>
    </w:lvl>
    <w:lvl w:ilvl="6" w:tplc="FFFFFFFF">
      <w:numFmt w:val="bullet"/>
      <w:lvlText w:val="•"/>
      <w:lvlJc w:val="left"/>
      <w:pPr>
        <w:ind w:left="4960" w:hanging="296"/>
      </w:pPr>
      <w:rPr>
        <w:rFonts w:hint="default"/>
        <w:lang w:val="en-US" w:eastAsia="en-US" w:bidi="ar-SA"/>
      </w:rPr>
    </w:lvl>
    <w:lvl w:ilvl="7" w:tplc="FFFFFFFF">
      <w:numFmt w:val="bullet"/>
      <w:lvlText w:val="•"/>
      <w:lvlJc w:val="left"/>
      <w:pPr>
        <w:ind w:left="6120" w:hanging="296"/>
      </w:pPr>
      <w:rPr>
        <w:rFonts w:hint="default"/>
        <w:lang w:val="en-US" w:eastAsia="en-US" w:bidi="ar-SA"/>
      </w:rPr>
    </w:lvl>
    <w:lvl w:ilvl="8" w:tplc="FFFFFFFF">
      <w:numFmt w:val="bullet"/>
      <w:lvlText w:val="•"/>
      <w:lvlJc w:val="left"/>
      <w:pPr>
        <w:ind w:left="7280" w:hanging="296"/>
      </w:pPr>
      <w:rPr>
        <w:rFonts w:hint="default"/>
        <w:lang w:val="en-US" w:eastAsia="en-US" w:bidi="ar-SA"/>
      </w:rPr>
    </w:lvl>
  </w:abstractNum>
  <w:abstractNum w:abstractNumId="13" w15:restartNumberingAfterBreak="0">
    <w:nsid w:val="29347CDB"/>
    <w:multiLevelType w:val="hybridMultilevel"/>
    <w:tmpl w:val="5A08421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BF1BDB"/>
    <w:multiLevelType w:val="multilevel"/>
    <w:tmpl w:val="BF245970"/>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2ACB67CA"/>
    <w:multiLevelType w:val="hybridMultilevel"/>
    <w:tmpl w:val="E544FB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2F76F5"/>
    <w:multiLevelType w:val="multilevel"/>
    <w:tmpl w:val="D64482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0348A6"/>
    <w:multiLevelType w:val="multilevel"/>
    <w:tmpl w:val="B00061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5800C9"/>
    <w:multiLevelType w:val="hybridMultilevel"/>
    <w:tmpl w:val="238AEF68"/>
    <w:lvl w:ilvl="0" w:tplc="634CDF8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2FF743F9"/>
    <w:multiLevelType w:val="hybridMultilevel"/>
    <w:tmpl w:val="E4E6D5C8"/>
    <w:lvl w:ilvl="0" w:tplc="F208B9D6">
      <w:start w:val="2"/>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FA530E"/>
    <w:multiLevelType w:val="hybridMultilevel"/>
    <w:tmpl w:val="E83E1A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917A87"/>
    <w:multiLevelType w:val="hybridMultilevel"/>
    <w:tmpl w:val="1A36E37A"/>
    <w:lvl w:ilvl="0" w:tplc="FFFFFFFF">
      <w:start w:val="1"/>
      <w:numFmt w:val="upperLetter"/>
      <w:lvlText w:val="%1."/>
      <w:lvlJc w:val="left"/>
      <w:pPr>
        <w:ind w:left="480" w:hanging="360"/>
      </w:pPr>
      <w:rPr>
        <w:rFonts w:ascii="Calibri" w:eastAsia="Calibri" w:hAnsi="Calibri" w:cs="Calibri" w:hint="default"/>
        <w:b w:val="0"/>
        <w:bCs w:val="0"/>
        <w:i w:val="0"/>
        <w:iCs w:val="0"/>
        <w:color w:val="202020"/>
        <w:w w:val="100"/>
        <w:sz w:val="22"/>
        <w:szCs w:val="22"/>
        <w:lang w:val="en-US" w:eastAsia="en-US" w:bidi="ar-SA"/>
      </w:rPr>
    </w:lvl>
    <w:lvl w:ilvl="1" w:tplc="FFFFFFFF">
      <w:start w:val="1"/>
      <w:numFmt w:val="decimal"/>
      <w:lvlText w:val="%2."/>
      <w:lvlJc w:val="left"/>
      <w:pPr>
        <w:ind w:left="1200" w:hanging="360"/>
      </w:pPr>
      <w:rPr>
        <w:rFonts w:hint="default"/>
        <w:w w:val="100"/>
        <w:sz w:val="24"/>
        <w:szCs w:val="24"/>
        <w:lang w:val="en-US" w:eastAsia="en-US" w:bidi="ar-SA"/>
      </w:rPr>
    </w:lvl>
    <w:lvl w:ilvl="2" w:tplc="FFFFFFFF">
      <w:start w:val="1"/>
      <w:numFmt w:val="lowerLetter"/>
      <w:lvlText w:val="%3."/>
      <w:lvlJc w:val="left"/>
      <w:pPr>
        <w:ind w:left="1920" w:hanging="360"/>
      </w:pPr>
      <w:rPr>
        <w:rFonts w:ascii="Calibri" w:eastAsia="Calibri" w:hAnsi="Calibri" w:cs="Calibri" w:hint="default"/>
        <w:b w:val="0"/>
        <w:bCs w:val="0"/>
        <w:i w:val="0"/>
        <w:iCs w:val="0"/>
        <w:w w:val="100"/>
        <w:sz w:val="24"/>
        <w:szCs w:val="24"/>
        <w:lang w:val="en-US" w:eastAsia="en-US" w:bidi="ar-SA"/>
      </w:rPr>
    </w:lvl>
    <w:lvl w:ilvl="3" w:tplc="FFFFFFFF">
      <w:start w:val="1"/>
      <w:numFmt w:val="lowerRoman"/>
      <w:lvlText w:val="%4."/>
      <w:lvlJc w:val="left"/>
      <w:pPr>
        <w:ind w:left="2640" w:hanging="296"/>
        <w:jc w:val="right"/>
      </w:pPr>
      <w:rPr>
        <w:rFonts w:ascii="Calibri" w:eastAsia="Calibri" w:hAnsi="Calibri" w:cs="Calibri" w:hint="default"/>
        <w:b w:val="0"/>
        <w:bCs w:val="0"/>
        <w:i w:val="0"/>
        <w:iCs w:val="0"/>
        <w:w w:val="100"/>
        <w:sz w:val="24"/>
        <w:szCs w:val="24"/>
        <w:lang w:val="en-US" w:eastAsia="en-US" w:bidi="ar-SA"/>
      </w:rPr>
    </w:lvl>
    <w:lvl w:ilvl="4" w:tplc="FFFFFFFF">
      <w:numFmt w:val="bullet"/>
      <w:lvlText w:val="•"/>
      <w:lvlJc w:val="left"/>
      <w:pPr>
        <w:ind w:left="2640" w:hanging="296"/>
      </w:pPr>
      <w:rPr>
        <w:rFonts w:hint="default"/>
        <w:lang w:val="en-US" w:eastAsia="en-US" w:bidi="ar-SA"/>
      </w:rPr>
    </w:lvl>
    <w:lvl w:ilvl="5" w:tplc="FFFFFFFF">
      <w:numFmt w:val="bullet"/>
      <w:lvlText w:val="•"/>
      <w:lvlJc w:val="left"/>
      <w:pPr>
        <w:ind w:left="3800" w:hanging="296"/>
      </w:pPr>
      <w:rPr>
        <w:rFonts w:hint="default"/>
        <w:lang w:val="en-US" w:eastAsia="en-US" w:bidi="ar-SA"/>
      </w:rPr>
    </w:lvl>
    <w:lvl w:ilvl="6" w:tplc="FFFFFFFF">
      <w:numFmt w:val="bullet"/>
      <w:lvlText w:val="•"/>
      <w:lvlJc w:val="left"/>
      <w:pPr>
        <w:ind w:left="4960" w:hanging="296"/>
      </w:pPr>
      <w:rPr>
        <w:rFonts w:hint="default"/>
        <w:lang w:val="en-US" w:eastAsia="en-US" w:bidi="ar-SA"/>
      </w:rPr>
    </w:lvl>
    <w:lvl w:ilvl="7" w:tplc="FFFFFFFF">
      <w:numFmt w:val="bullet"/>
      <w:lvlText w:val="•"/>
      <w:lvlJc w:val="left"/>
      <w:pPr>
        <w:ind w:left="6120" w:hanging="296"/>
      </w:pPr>
      <w:rPr>
        <w:rFonts w:hint="default"/>
        <w:lang w:val="en-US" w:eastAsia="en-US" w:bidi="ar-SA"/>
      </w:rPr>
    </w:lvl>
    <w:lvl w:ilvl="8" w:tplc="FFFFFFFF">
      <w:numFmt w:val="bullet"/>
      <w:lvlText w:val="•"/>
      <w:lvlJc w:val="left"/>
      <w:pPr>
        <w:ind w:left="7280" w:hanging="296"/>
      </w:pPr>
      <w:rPr>
        <w:rFonts w:hint="default"/>
        <w:lang w:val="en-US" w:eastAsia="en-US" w:bidi="ar-SA"/>
      </w:rPr>
    </w:lvl>
  </w:abstractNum>
  <w:abstractNum w:abstractNumId="22" w15:restartNumberingAfterBreak="0">
    <w:nsid w:val="33AC7BE6"/>
    <w:multiLevelType w:val="multilevel"/>
    <w:tmpl w:val="FA1491D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3490438A"/>
    <w:multiLevelType w:val="hybridMultilevel"/>
    <w:tmpl w:val="1A36E37A"/>
    <w:lvl w:ilvl="0" w:tplc="FFFFFFFF">
      <w:start w:val="1"/>
      <w:numFmt w:val="upperLetter"/>
      <w:lvlText w:val="%1."/>
      <w:lvlJc w:val="left"/>
      <w:pPr>
        <w:ind w:left="480" w:hanging="360"/>
      </w:pPr>
      <w:rPr>
        <w:rFonts w:ascii="Calibri" w:eastAsia="Calibri" w:hAnsi="Calibri" w:cs="Calibri" w:hint="default"/>
        <w:b w:val="0"/>
        <w:bCs w:val="0"/>
        <w:i w:val="0"/>
        <w:iCs w:val="0"/>
        <w:color w:val="202020"/>
        <w:w w:val="100"/>
        <w:sz w:val="22"/>
        <w:szCs w:val="22"/>
        <w:lang w:val="en-US" w:eastAsia="en-US" w:bidi="ar-SA"/>
      </w:rPr>
    </w:lvl>
    <w:lvl w:ilvl="1" w:tplc="FFFFFFFF">
      <w:start w:val="1"/>
      <w:numFmt w:val="decimal"/>
      <w:lvlText w:val="%2."/>
      <w:lvlJc w:val="left"/>
      <w:pPr>
        <w:ind w:left="1200" w:hanging="360"/>
      </w:pPr>
      <w:rPr>
        <w:rFonts w:hint="default"/>
        <w:w w:val="100"/>
        <w:sz w:val="24"/>
        <w:szCs w:val="24"/>
        <w:lang w:val="en-US" w:eastAsia="en-US" w:bidi="ar-SA"/>
      </w:rPr>
    </w:lvl>
    <w:lvl w:ilvl="2" w:tplc="FFFFFFFF">
      <w:start w:val="1"/>
      <w:numFmt w:val="lowerLetter"/>
      <w:lvlText w:val="%3."/>
      <w:lvlJc w:val="left"/>
      <w:pPr>
        <w:ind w:left="1920" w:hanging="360"/>
      </w:pPr>
      <w:rPr>
        <w:rFonts w:ascii="Calibri" w:eastAsia="Calibri" w:hAnsi="Calibri" w:cs="Calibri" w:hint="default"/>
        <w:b w:val="0"/>
        <w:bCs w:val="0"/>
        <w:i w:val="0"/>
        <w:iCs w:val="0"/>
        <w:w w:val="100"/>
        <w:sz w:val="24"/>
        <w:szCs w:val="24"/>
        <w:lang w:val="en-US" w:eastAsia="en-US" w:bidi="ar-SA"/>
      </w:rPr>
    </w:lvl>
    <w:lvl w:ilvl="3" w:tplc="FFFFFFFF">
      <w:start w:val="1"/>
      <w:numFmt w:val="lowerRoman"/>
      <w:lvlText w:val="%4."/>
      <w:lvlJc w:val="left"/>
      <w:pPr>
        <w:ind w:left="2640" w:hanging="296"/>
        <w:jc w:val="right"/>
      </w:pPr>
      <w:rPr>
        <w:rFonts w:ascii="Calibri" w:eastAsia="Calibri" w:hAnsi="Calibri" w:cs="Calibri" w:hint="default"/>
        <w:b w:val="0"/>
        <w:bCs w:val="0"/>
        <w:i w:val="0"/>
        <w:iCs w:val="0"/>
        <w:w w:val="100"/>
        <w:sz w:val="24"/>
        <w:szCs w:val="24"/>
        <w:lang w:val="en-US" w:eastAsia="en-US" w:bidi="ar-SA"/>
      </w:rPr>
    </w:lvl>
    <w:lvl w:ilvl="4" w:tplc="FFFFFFFF">
      <w:numFmt w:val="bullet"/>
      <w:lvlText w:val="•"/>
      <w:lvlJc w:val="left"/>
      <w:pPr>
        <w:ind w:left="2640" w:hanging="296"/>
      </w:pPr>
      <w:rPr>
        <w:rFonts w:hint="default"/>
        <w:lang w:val="en-US" w:eastAsia="en-US" w:bidi="ar-SA"/>
      </w:rPr>
    </w:lvl>
    <w:lvl w:ilvl="5" w:tplc="FFFFFFFF">
      <w:numFmt w:val="bullet"/>
      <w:lvlText w:val="•"/>
      <w:lvlJc w:val="left"/>
      <w:pPr>
        <w:ind w:left="3800" w:hanging="296"/>
      </w:pPr>
      <w:rPr>
        <w:rFonts w:hint="default"/>
        <w:lang w:val="en-US" w:eastAsia="en-US" w:bidi="ar-SA"/>
      </w:rPr>
    </w:lvl>
    <w:lvl w:ilvl="6" w:tplc="FFFFFFFF">
      <w:numFmt w:val="bullet"/>
      <w:lvlText w:val="•"/>
      <w:lvlJc w:val="left"/>
      <w:pPr>
        <w:ind w:left="4960" w:hanging="296"/>
      </w:pPr>
      <w:rPr>
        <w:rFonts w:hint="default"/>
        <w:lang w:val="en-US" w:eastAsia="en-US" w:bidi="ar-SA"/>
      </w:rPr>
    </w:lvl>
    <w:lvl w:ilvl="7" w:tplc="FFFFFFFF">
      <w:numFmt w:val="bullet"/>
      <w:lvlText w:val="•"/>
      <w:lvlJc w:val="left"/>
      <w:pPr>
        <w:ind w:left="6120" w:hanging="296"/>
      </w:pPr>
      <w:rPr>
        <w:rFonts w:hint="default"/>
        <w:lang w:val="en-US" w:eastAsia="en-US" w:bidi="ar-SA"/>
      </w:rPr>
    </w:lvl>
    <w:lvl w:ilvl="8" w:tplc="FFFFFFFF">
      <w:numFmt w:val="bullet"/>
      <w:lvlText w:val="•"/>
      <w:lvlJc w:val="left"/>
      <w:pPr>
        <w:ind w:left="7280" w:hanging="296"/>
      </w:pPr>
      <w:rPr>
        <w:rFonts w:hint="default"/>
        <w:lang w:val="en-US" w:eastAsia="en-US" w:bidi="ar-SA"/>
      </w:rPr>
    </w:lvl>
  </w:abstractNum>
  <w:abstractNum w:abstractNumId="24" w15:restartNumberingAfterBreak="0">
    <w:nsid w:val="3549689D"/>
    <w:multiLevelType w:val="hybridMultilevel"/>
    <w:tmpl w:val="3880E798"/>
    <w:lvl w:ilvl="0" w:tplc="67F6A214">
      <w:start w:val="1"/>
      <w:numFmt w:val="decimal"/>
      <w:lvlText w:val="%1"/>
      <w:lvlJc w:val="left"/>
      <w:pPr>
        <w:ind w:left="1160" w:hanging="480"/>
        <w:jc w:val="right"/>
      </w:pPr>
      <w:rPr>
        <w:rFonts w:ascii="Times New Roman" w:eastAsia="Times New Roman" w:hAnsi="Times New Roman" w:cs="Times New Roman" w:hint="default"/>
        <w:b w:val="0"/>
        <w:bCs w:val="0"/>
        <w:i w:val="0"/>
        <w:iCs w:val="0"/>
        <w:w w:val="100"/>
        <w:sz w:val="24"/>
        <w:szCs w:val="24"/>
        <w:lang w:val="en-US" w:eastAsia="en-US" w:bidi="ar-SA"/>
      </w:rPr>
    </w:lvl>
    <w:lvl w:ilvl="1" w:tplc="827A26A4">
      <w:start w:val="1"/>
      <w:numFmt w:val="decimal"/>
      <w:lvlText w:val="%2"/>
      <w:lvlJc w:val="left"/>
      <w:pPr>
        <w:ind w:left="1520" w:hanging="840"/>
        <w:jc w:val="right"/>
      </w:pPr>
      <w:rPr>
        <w:rFonts w:ascii="Times New Roman" w:eastAsia="Times New Roman" w:hAnsi="Times New Roman" w:cs="Times New Roman" w:hint="default"/>
        <w:b w:val="0"/>
        <w:bCs w:val="0"/>
        <w:i w:val="0"/>
        <w:iCs w:val="0"/>
        <w:w w:val="100"/>
        <w:sz w:val="24"/>
        <w:szCs w:val="24"/>
        <w:lang w:val="en-US" w:eastAsia="en-US" w:bidi="ar-SA"/>
      </w:rPr>
    </w:lvl>
    <w:lvl w:ilvl="2" w:tplc="B9B251BC">
      <w:numFmt w:val="bullet"/>
      <w:lvlText w:val="•"/>
      <w:lvlJc w:val="left"/>
      <w:pPr>
        <w:ind w:left="2335" w:hanging="840"/>
      </w:pPr>
      <w:rPr>
        <w:rFonts w:hint="default"/>
        <w:lang w:val="en-US" w:eastAsia="en-US" w:bidi="ar-SA"/>
      </w:rPr>
    </w:lvl>
    <w:lvl w:ilvl="3" w:tplc="2B78030E">
      <w:numFmt w:val="bullet"/>
      <w:lvlText w:val="•"/>
      <w:lvlJc w:val="left"/>
      <w:pPr>
        <w:ind w:left="3151" w:hanging="840"/>
      </w:pPr>
      <w:rPr>
        <w:rFonts w:hint="default"/>
        <w:lang w:val="en-US" w:eastAsia="en-US" w:bidi="ar-SA"/>
      </w:rPr>
    </w:lvl>
    <w:lvl w:ilvl="4" w:tplc="7960E760">
      <w:numFmt w:val="bullet"/>
      <w:lvlText w:val="•"/>
      <w:lvlJc w:val="left"/>
      <w:pPr>
        <w:ind w:left="3966" w:hanging="840"/>
      </w:pPr>
      <w:rPr>
        <w:rFonts w:hint="default"/>
        <w:lang w:val="en-US" w:eastAsia="en-US" w:bidi="ar-SA"/>
      </w:rPr>
    </w:lvl>
    <w:lvl w:ilvl="5" w:tplc="CB7E2266">
      <w:numFmt w:val="bullet"/>
      <w:lvlText w:val="•"/>
      <w:lvlJc w:val="left"/>
      <w:pPr>
        <w:ind w:left="4782" w:hanging="840"/>
      </w:pPr>
      <w:rPr>
        <w:rFonts w:hint="default"/>
        <w:lang w:val="en-US" w:eastAsia="en-US" w:bidi="ar-SA"/>
      </w:rPr>
    </w:lvl>
    <w:lvl w:ilvl="6" w:tplc="E4E4B3AA">
      <w:numFmt w:val="bullet"/>
      <w:lvlText w:val="•"/>
      <w:lvlJc w:val="left"/>
      <w:pPr>
        <w:ind w:left="5597" w:hanging="840"/>
      </w:pPr>
      <w:rPr>
        <w:rFonts w:hint="default"/>
        <w:lang w:val="en-US" w:eastAsia="en-US" w:bidi="ar-SA"/>
      </w:rPr>
    </w:lvl>
    <w:lvl w:ilvl="7" w:tplc="257A04CE">
      <w:numFmt w:val="bullet"/>
      <w:lvlText w:val="•"/>
      <w:lvlJc w:val="left"/>
      <w:pPr>
        <w:ind w:left="6413" w:hanging="840"/>
      </w:pPr>
      <w:rPr>
        <w:rFonts w:hint="default"/>
        <w:lang w:val="en-US" w:eastAsia="en-US" w:bidi="ar-SA"/>
      </w:rPr>
    </w:lvl>
    <w:lvl w:ilvl="8" w:tplc="B060D9A2">
      <w:numFmt w:val="bullet"/>
      <w:lvlText w:val="•"/>
      <w:lvlJc w:val="left"/>
      <w:pPr>
        <w:ind w:left="7228" w:hanging="840"/>
      </w:pPr>
      <w:rPr>
        <w:rFonts w:hint="default"/>
        <w:lang w:val="en-US" w:eastAsia="en-US" w:bidi="ar-SA"/>
      </w:rPr>
    </w:lvl>
  </w:abstractNum>
  <w:abstractNum w:abstractNumId="25" w15:restartNumberingAfterBreak="0">
    <w:nsid w:val="3B3808AD"/>
    <w:multiLevelType w:val="hybridMultilevel"/>
    <w:tmpl w:val="1A36E37A"/>
    <w:lvl w:ilvl="0" w:tplc="FFFFFFFF">
      <w:start w:val="1"/>
      <w:numFmt w:val="upperLetter"/>
      <w:lvlText w:val="%1."/>
      <w:lvlJc w:val="left"/>
      <w:pPr>
        <w:ind w:left="480" w:hanging="360"/>
      </w:pPr>
      <w:rPr>
        <w:rFonts w:ascii="Calibri" w:eastAsia="Calibri" w:hAnsi="Calibri" w:cs="Calibri" w:hint="default"/>
        <w:b w:val="0"/>
        <w:bCs w:val="0"/>
        <w:i w:val="0"/>
        <w:iCs w:val="0"/>
        <w:color w:val="202020"/>
        <w:w w:val="100"/>
        <w:sz w:val="22"/>
        <w:szCs w:val="22"/>
        <w:lang w:val="en-US" w:eastAsia="en-US" w:bidi="ar-SA"/>
      </w:rPr>
    </w:lvl>
    <w:lvl w:ilvl="1" w:tplc="FFFFFFFF">
      <w:start w:val="1"/>
      <w:numFmt w:val="decimal"/>
      <w:lvlText w:val="%2."/>
      <w:lvlJc w:val="left"/>
      <w:pPr>
        <w:ind w:left="1200" w:hanging="360"/>
      </w:pPr>
      <w:rPr>
        <w:rFonts w:hint="default"/>
        <w:w w:val="100"/>
        <w:sz w:val="24"/>
        <w:szCs w:val="24"/>
        <w:lang w:val="en-US" w:eastAsia="en-US" w:bidi="ar-SA"/>
      </w:rPr>
    </w:lvl>
    <w:lvl w:ilvl="2" w:tplc="FFFFFFFF">
      <w:start w:val="1"/>
      <w:numFmt w:val="lowerLetter"/>
      <w:lvlText w:val="%3."/>
      <w:lvlJc w:val="left"/>
      <w:pPr>
        <w:ind w:left="1920" w:hanging="360"/>
      </w:pPr>
      <w:rPr>
        <w:rFonts w:ascii="Calibri" w:eastAsia="Calibri" w:hAnsi="Calibri" w:cs="Calibri" w:hint="default"/>
        <w:b w:val="0"/>
        <w:bCs w:val="0"/>
        <w:i w:val="0"/>
        <w:iCs w:val="0"/>
        <w:w w:val="100"/>
        <w:sz w:val="24"/>
        <w:szCs w:val="24"/>
        <w:lang w:val="en-US" w:eastAsia="en-US" w:bidi="ar-SA"/>
      </w:rPr>
    </w:lvl>
    <w:lvl w:ilvl="3" w:tplc="FFFFFFFF">
      <w:start w:val="1"/>
      <w:numFmt w:val="lowerRoman"/>
      <w:lvlText w:val="%4."/>
      <w:lvlJc w:val="left"/>
      <w:pPr>
        <w:ind w:left="2640" w:hanging="296"/>
        <w:jc w:val="right"/>
      </w:pPr>
      <w:rPr>
        <w:rFonts w:ascii="Calibri" w:eastAsia="Calibri" w:hAnsi="Calibri" w:cs="Calibri" w:hint="default"/>
        <w:b w:val="0"/>
        <w:bCs w:val="0"/>
        <w:i w:val="0"/>
        <w:iCs w:val="0"/>
        <w:w w:val="100"/>
        <w:sz w:val="24"/>
        <w:szCs w:val="24"/>
        <w:lang w:val="en-US" w:eastAsia="en-US" w:bidi="ar-SA"/>
      </w:rPr>
    </w:lvl>
    <w:lvl w:ilvl="4" w:tplc="FFFFFFFF">
      <w:numFmt w:val="bullet"/>
      <w:lvlText w:val="•"/>
      <w:lvlJc w:val="left"/>
      <w:pPr>
        <w:ind w:left="2640" w:hanging="296"/>
      </w:pPr>
      <w:rPr>
        <w:rFonts w:hint="default"/>
        <w:lang w:val="en-US" w:eastAsia="en-US" w:bidi="ar-SA"/>
      </w:rPr>
    </w:lvl>
    <w:lvl w:ilvl="5" w:tplc="FFFFFFFF">
      <w:numFmt w:val="bullet"/>
      <w:lvlText w:val="•"/>
      <w:lvlJc w:val="left"/>
      <w:pPr>
        <w:ind w:left="3800" w:hanging="296"/>
      </w:pPr>
      <w:rPr>
        <w:rFonts w:hint="default"/>
        <w:lang w:val="en-US" w:eastAsia="en-US" w:bidi="ar-SA"/>
      </w:rPr>
    </w:lvl>
    <w:lvl w:ilvl="6" w:tplc="FFFFFFFF">
      <w:numFmt w:val="bullet"/>
      <w:lvlText w:val="•"/>
      <w:lvlJc w:val="left"/>
      <w:pPr>
        <w:ind w:left="4960" w:hanging="296"/>
      </w:pPr>
      <w:rPr>
        <w:rFonts w:hint="default"/>
        <w:lang w:val="en-US" w:eastAsia="en-US" w:bidi="ar-SA"/>
      </w:rPr>
    </w:lvl>
    <w:lvl w:ilvl="7" w:tplc="FFFFFFFF">
      <w:numFmt w:val="bullet"/>
      <w:lvlText w:val="•"/>
      <w:lvlJc w:val="left"/>
      <w:pPr>
        <w:ind w:left="6120" w:hanging="296"/>
      </w:pPr>
      <w:rPr>
        <w:rFonts w:hint="default"/>
        <w:lang w:val="en-US" w:eastAsia="en-US" w:bidi="ar-SA"/>
      </w:rPr>
    </w:lvl>
    <w:lvl w:ilvl="8" w:tplc="FFFFFFFF">
      <w:numFmt w:val="bullet"/>
      <w:lvlText w:val="•"/>
      <w:lvlJc w:val="left"/>
      <w:pPr>
        <w:ind w:left="7280" w:hanging="296"/>
      </w:pPr>
      <w:rPr>
        <w:rFonts w:hint="default"/>
        <w:lang w:val="en-US" w:eastAsia="en-US" w:bidi="ar-SA"/>
      </w:rPr>
    </w:lvl>
  </w:abstractNum>
  <w:abstractNum w:abstractNumId="26" w15:restartNumberingAfterBreak="0">
    <w:nsid w:val="42AA2DE7"/>
    <w:multiLevelType w:val="multilevel"/>
    <w:tmpl w:val="508CA59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46A60628"/>
    <w:multiLevelType w:val="hybridMultilevel"/>
    <w:tmpl w:val="9AB48844"/>
    <w:lvl w:ilvl="0" w:tplc="38BCCE74">
      <w:start w:val="4"/>
      <w:numFmt w:val="decimal"/>
      <w:lvlText w:val="%1"/>
      <w:lvlJc w:val="left"/>
      <w:pPr>
        <w:ind w:left="1520" w:hanging="840"/>
        <w:jc w:val="right"/>
      </w:pPr>
      <w:rPr>
        <w:rFonts w:ascii="Times New Roman" w:eastAsia="Times New Roman" w:hAnsi="Times New Roman" w:cs="Times New Roman" w:hint="default"/>
        <w:b w:val="0"/>
        <w:bCs w:val="0"/>
        <w:i w:val="0"/>
        <w:iCs w:val="0"/>
        <w:w w:val="100"/>
        <w:sz w:val="24"/>
        <w:szCs w:val="24"/>
        <w:lang w:val="en-US" w:eastAsia="en-US" w:bidi="ar-SA"/>
      </w:rPr>
    </w:lvl>
    <w:lvl w:ilvl="1" w:tplc="E28CC6F8">
      <w:numFmt w:val="bullet"/>
      <w:lvlText w:val="•"/>
      <w:lvlJc w:val="left"/>
      <w:pPr>
        <w:ind w:left="2254" w:hanging="840"/>
      </w:pPr>
      <w:rPr>
        <w:rFonts w:hint="default"/>
        <w:lang w:val="en-US" w:eastAsia="en-US" w:bidi="ar-SA"/>
      </w:rPr>
    </w:lvl>
    <w:lvl w:ilvl="2" w:tplc="8C041E88">
      <w:numFmt w:val="bullet"/>
      <w:lvlText w:val="•"/>
      <w:lvlJc w:val="left"/>
      <w:pPr>
        <w:ind w:left="2988" w:hanging="840"/>
      </w:pPr>
      <w:rPr>
        <w:rFonts w:hint="default"/>
        <w:lang w:val="en-US" w:eastAsia="en-US" w:bidi="ar-SA"/>
      </w:rPr>
    </w:lvl>
    <w:lvl w:ilvl="3" w:tplc="B5284356">
      <w:numFmt w:val="bullet"/>
      <w:lvlText w:val="•"/>
      <w:lvlJc w:val="left"/>
      <w:pPr>
        <w:ind w:left="3722" w:hanging="840"/>
      </w:pPr>
      <w:rPr>
        <w:rFonts w:hint="default"/>
        <w:lang w:val="en-US" w:eastAsia="en-US" w:bidi="ar-SA"/>
      </w:rPr>
    </w:lvl>
    <w:lvl w:ilvl="4" w:tplc="B19078F0">
      <w:numFmt w:val="bullet"/>
      <w:lvlText w:val="•"/>
      <w:lvlJc w:val="left"/>
      <w:pPr>
        <w:ind w:left="4456" w:hanging="840"/>
      </w:pPr>
      <w:rPr>
        <w:rFonts w:hint="default"/>
        <w:lang w:val="en-US" w:eastAsia="en-US" w:bidi="ar-SA"/>
      </w:rPr>
    </w:lvl>
    <w:lvl w:ilvl="5" w:tplc="03702838">
      <w:numFmt w:val="bullet"/>
      <w:lvlText w:val="•"/>
      <w:lvlJc w:val="left"/>
      <w:pPr>
        <w:ind w:left="5190" w:hanging="840"/>
      </w:pPr>
      <w:rPr>
        <w:rFonts w:hint="default"/>
        <w:lang w:val="en-US" w:eastAsia="en-US" w:bidi="ar-SA"/>
      </w:rPr>
    </w:lvl>
    <w:lvl w:ilvl="6" w:tplc="54BAF850">
      <w:numFmt w:val="bullet"/>
      <w:lvlText w:val="•"/>
      <w:lvlJc w:val="left"/>
      <w:pPr>
        <w:ind w:left="5924" w:hanging="840"/>
      </w:pPr>
      <w:rPr>
        <w:rFonts w:hint="default"/>
        <w:lang w:val="en-US" w:eastAsia="en-US" w:bidi="ar-SA"/>
      </w:rPr>
    </w:lvl>
    <w:lvl w:ilvl="7" w:tplc="C3701EAA">
      <w:numFmt w:val="bullet"/>
      <w:lvlText w:val="•"/>
      <w:lvlJc w:val="left"/>
      <w:pPr>
        <w:ind w:left="6658" w:hanging="840"/>
      </w:pPr>
      <w:rPr>
        <w:rFonts w:hint="default"/>
        <w:lang w:val="en-US" w:eastAsia="en-US" w:bidi="ar-SA"/>
      </w:rPr>
    </w:lvl>
    <w:lvl w:ilvl="8" w:tplc="C7C425CC">
      <w:numFmt w:val="bullet"/>
      <w:lvlText w:val="•"/>
      <w:lvlJc w:val="left"/>
      <w:pPr>
        <w:ind w:left="7392" w:hanging="840"/>
      </w:pPr>
      <w:rPr>
        <w:rFonts w:hint="default"/>
        <w:lang w:val="en-US" w:eastAsia="en-US" w:bidi="ar-SA"/>
      </w:rPr>
    </w:lvl>
  </w:abstractNum>
  <w:abstractNum w:abstractNumId="28" w15:restartNumberingAfterBreak="0">
    <w:nsid w:val="47014586"/>
    <w:multiLevelType w:val="multilevel"/>
    <w:tmpl w:val="9DD6B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CF07CF"/>
    <w:multiLevelType w:val="hybridMultilevel"/>
    <w:tmpl w:val="77D83764"/>
    <w:lvl w:ilvl="0" w:tplc="6EF8870A">
      <w:start w:val="1"/>
      <w:numFmt w:val="upperLetter"/>
      <w:lvlText w:val="%1."/>
      <w:lvlJc w:val="left"/>
      <w:pPr>
        <w:ind w:left="720" w:hanging="360"/>
      </w:pPr>
    </w:lvl>
    <w:lvl w:ilvl="1" w:tplc="0E8C8F0C">
      <w:start w:val="1"/>
      <w:numFmt w:val="upperLetter"/>
      <w:lvlText w:val="%2."/>
      <w:lvlJc w:val="left"/>
      <w:pPr>
        <w:ind w:left="720" w:hanging="360"/>
      </w:pPr>
    </w:lvl>
    <w:lvl w:ilvl="2" w:tplc="2B62A2B2">
      <w:start w:val="1"/>
      <w:numFmt w:val="upperLetter"/>
      <w:lvlText w:val="%3."/>
      <w:lvlJc w:val="left"/>
      <w:pPr>
        <w:ind w:left="720" w:hanging="360"/>
      </w:pPr>
    </w:lvl>
    <w:lvl w:ilvl="3" w:tplc="2F564E0E">
      <w:start w:val="1"/>
      <w:numFmt w:val="upperLetter"/>
      <w:lvlText w:val="%4."/>
      <w:lvlJc w:val="left"/>
      <w:pPr>
        <w:ind w:left="720" w:hanging="360"/>
      </w:pPr>
    </w:lvl>
    <w:lvl w:ilvl="4" w:tplc="05B44EE2">
      <w:start w:val="1"/>
      <w:numFmt w:val="upperLetter"/>
      <w:lvlText w:val="%5."/>
      <w:lvlJc w:val="left"/>
      <w:pPr>
        <w:ind w:left="720" w:hanging="360"/>
      </w:pPr>
    </w:lvl>
    <w:lvl w:ilvl="5" w:tplc="A5E61BEE">
      <w:start w:val="1"/>
      <w:numFmt w:val="upperLetter"/>
      <w:lvlText w:val="%6."/>
      <w:lvlJc w:val="left"/>
      <w:pPr>
        <w:ind w:left="720" w:hanging="360"/>
      </w:pPr>
    </w:lvl>
    <w:lvl w:ilvl="6" w:tplc="BD528FF2">
      <w:start w:val="1"/>
      <w:numFmt w:val="upperLetter"/>
      <w:lvlText w:val="%7."/>
      <w:lvlJc w:val="left"/>
      <w:pPr>
        <w:ind w:left="720" w:hanging="360"/>
      </w:pPr>
    </w:lvl>
    <w:lvl w:ilvl="7" w:tplc="D208F512">
      <w:start w:val="1"/>
      <w:numFmt w:val="upperLetter"/>
      <w:lvlText w:val="%8."/>
      <w:lvlJc w:val="left"/>
      <w:pPr>
        <w:ind w:left="720" w:hanging="360"/>
      </w:pPr>
    </w:lvl>
    <w:lvl w:ilvl="8" w:tplc="4A18C7F6">
      <w:start w:val="1"/>
      <w:numFmt w:val="upperLetter"/>
      <w:lvlText w:val="%9."/>
      <w:lvlJc w:val="left"/>
      <w:pPr>
        <w:ind w:left="720" w:hanging="360"/>
      </w:pPr>
    </w:lvl>
  </w:abstractNum>
  <w:abstractNum w:abstractNumId="30" w15:restartNumberingAfterBreak="0">
    <w:nsid w:val="4EB71AF6"/>
    <w:multiLevelType w:val="hybridMultilevel"/>
    <w:tmpl w:val="1A36E37A"/>
    <w:lvl w:ilvl="0" w:tplc="FFFFFFFF">
      <w:start w:val="1"/>
      <w:numFmt w:val="upperLetter"/>
      <w:lvlText w:val="%1."/>
      <w:lvlJc w:val="left"/>
      <w:pPr>
        <w:ind w:left="480" w:hanging="360"/>
      </w:pPr>
      <w:rPr>
        <w:rFonts w:ascii="Calibri" w:eastAsia="Calibri" w:hAnsi="Calibri" w:cs="Calibri" w:hint="default"/>
        <w:b w:val="0"/>
        <w:bCs w:val="0"/>
        <w:i w:val="0"/>
        <w:iCs w:val="0"/>
        <w:color w:val="202020"/>
        <w:w w:val="100"/>
        <w:sz w:val="22"/>
        <w:szCs w:val="22"/>
        <w:lang w:val="en-US" w:eastAsia="en-US" w:bidi="ar-SA"/>
      </w:rPr>
    </w:lvl>
    <w:lvl w:ilvl="1" w:tplc="FFFFFFFF">
      <w:start w:val="1"/>
      <w:numFmt w:val="decimal"/>
      <w:lvlText w:val="%2."/>
      <w:lvlJc w:val="left"/>
      <w:pPr>
        <w:ind w:left="1200" w:hanging="360"/>
      </w:pPr>
      <w:rPr>
        <w:rFonts w:hint="default"/>
        <w:w w:val="100"/>
        <w:sz w:val="24"/>
        <w:szCs w:val="24"/>
        <w:lang w:val="en-US" w:eastAsia="en-US" w:bidi="ar-SA"/>
      </w:rPr>
    </w:lvl>
    <w:lvl w:ilvl="2" w:tplc="FFFFFFFF">
      <w:start w:val="1"/>
      <w:numFmt w:val="lowerLetter"/>
      <w:lvlText w:val="%3."/>
      <w:lvlJc w:val="left"/>
      <w:pPr>
        <w:ind w:left="1920" w:hanging="360"/>
      </w:pPr>
      <w:rPr>
        <w:rFonts w:ascii="Calibri" w:eastAsia="Calibri" w:hAnsi="Calibri" w:cs="Calibri" w:hint="default"/>
        <w:b w:val="0"/>
        <w:bCs w:val="0"/>
        <w:i w:val="0"/>
        <w:iCs w:val="0"/>
        <w:w w:val="100"/>
        <w:sz w:val="24"/>
        <w:szCs w:val="24"/>
        <w:lang w:val="en-US" w:eastAsia="en-US" w:bidi="ar-SA"/>
      </w:rPr>
    </w:lvl>
    <w:lvl w:ilvl="3" w:tplc="FFFFFFFF">
      <w:start w:val="1"/>
      <w:numFmt w:val="lowerRoman"/>
      <w:lvlText w:val="%4."/>
      <w:lvlJc w:val="left"/>
      <w:pPr>
        <w:ind w:left="2640" w:hanging="296"/>
        <w:jc w:val="right"/>
      </w:pPr>
      <w:rPr>
        <w:rFonts w:ascii="Calibri" w:eastAsia="Calibri" w:hAnsi="Calibri" w:cs="Calibri" w:hint="default"/>
        <w:b w:val="0"/>
        <w:bCs w:val="0"/>
        <w:i w:val="0"/>
        <w:iCs w:val="0"/>
        <w:w w:val="100"/>
        <w:sz w:val="24"/>
        <w:szCs w:val="24"/>
        <w:lang w:val="en-US" w:eastAsia="en-US" w:bidi="ar-SA"/>
      </w:rPr>
    </w:lvl>
    <w:lvl w:ilvl="4" w:tplc="FFFFFFFF">
      <w:numFmt w:val="bullet"/>
      <w:lvlText w:val="•"/>
      <w:lvlJc w:val="left"/>
      <w:pPr>
        <w:ind w:left="2640" w:hanging="296"/>
      </w:pPr>
      <w:rPr>
        <w:rFonts w:hint="default"/>
        <w:lang w:val="en-US" w:eastAsia="en-US" w:bidi="ar-SA"/>
      </w:rPr>
    </w:lvl>
    <w:lvl w:ilvl="5" w:tplc="FFFFFFFF">
      <w:numFmt w:val="bullet"/>
      <w:lvlText w:val="•"/>
      <w:lvlJc w:val="left"/>
      <w:pPr>
        <w:ind w:left="3800" w:hanging="296"/>
      </w:pPr>
      <w:rPr>
        <w:rFonts w:hint="default"/>
        <w:lang w:val="en-US" w:eastAsia="en-US" w:bidi="ar-SA"/>
      </w:rPr>
    </w:lvl>
    <w:lvl w:ilvl="6" w:tplc="FFFFFFFF">
      <w:numFmt w:val="bullet"/>
      <w:lvlText w:val="•"/>
      <w:lvlJc w:val="left"/>
      <w:pPr>
        <w:ind w:left="4960" w:hanging="296"/>
      </w:pPr>
      <w:rPr>
        <w:rFonts w:hint="default"/>
        <w:lang w:val="en-US" w:eastAsia="en-US" w:bidi="ar-SA"/>
      </w:rPr>
    </w:lvl>
    <w:lvl w:ilvl="7" w:tplc="FFFFFFFF">
      <w:numFmt w:val="bullet"/>
      <w:lvlText w:val="•"/>
      <w:lvlJc w:val="left"/>
      <w:pPr>
        <w:ind w:left="6120" w:hanging="296"/>
      </w:pPr>
      <w:rPr>
        <w:rFonts w:hint="default"/>
        <w:lang w:val="en-US" w:eastAsia="en-US" w:bidi="ar-SA"/>
      </w:rPr>
    </w:lvl>
    <w:lvl w:ilvl="8" w:tplc="FFFFFFFF">
      <w:numFmt w:val="bullet"/>
      <w:lvlText w:val="•"/>
      <w:lvlJc w:val="left"/>
      <w:pPr>
        <w:ind w:left="7280" w:hanging="296"/>
      </w:pPr>
      <w:rPr>
        <w:rFonts w:hint="default"/>
        <w:lang w:val="en-US" w:eastAsia="en-US" w:bidi="ar-SA"/>
      </w:rPr>
    </w:lvl>
  </w:abstractNum>
  <w:abstractNum w:abstractNumId="31" w15:restartNumberingAfterBreak="0">
    <w:nsid w:val="4F3B4D3F"/>
    <w:multiLevelType w:val="multilevel"/>
    <w:tmpl w:val="393AC3C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4F536056"/>
    <w:multiLevelType w:val="hybridMultilevel"/>
    <w:tmpl w:val="15F0D9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AB2BA6"/>
    <w:multiLevelType w:val="hybridMultilevel"/>
    <w:tmpl w:val="1A36E37A"/>
    <w:lvl w:ilvl="0" w:tplc="664E2998">
      <w:start w:val="1"/>
      <w:numFmt w:val="upperLetter"/>
      <w:lvlText w:val="%1."/>
      <w:lvlJc w:val="left"/>
      <w:pPr>
        <w:ind w:left="480" w:hanging="360"/>
      </w:pPr>
      <w:rPr>
        <w:rFonts w:ascii="Calibri" w:eastAsia="Calibri" w:hAnsi="Calibri" w:cs="Calibri" w:hint="default"/>
        <w:b w:val="0"/>
        <w:bCs w:val="0"/>
        <w:i w:val="0"/>
        <w:iCs w:val="0"/>
        <w:color w:val="202020"/>
        <w:w w:val="100"/>
        <w:sz w:val="22"/>
        <w:szCs w:val="22"/>
        <w:lang w:val="en-US" w:eastAsia="en-US" w:bidi="ar-SA"/>
      </w:rPr>
    </w:lvl>
    <w:lvl w:ilvl="1" w:tplc="C3DC5E28">
      <w:start w:val="1"/>
      <w:numFmt w:val="decimal"/>
      <w:lvlText w:val="%2."/>
      <w:lvlJc w:val="left"/>
      <w:pPr>
        <w:ind w:left="1200" w:hanging="360"/>
      </w:pPr>
      <w:rPr>
        <w:rFonts w:hint="default"/>
        <w:w w:val="100"/>
        <w:sz w:val="24"/>
        <w:szCs w:val="24"/>
        <w:lang w:val="en-US" w:eastAsia="en-US" w:bidi="ar-SA"/>
      </w:rPr>
    </w:lvl>
    <w:lvl w:ilvl="2" w:tplc="4532E0AC">
      <w:start w:val="1"/>
      <w:numFmt w:val="lowerLetter"/>
      <w:lvlText w:val="%3."/>
      <w:lvlJc w:val="left"/>
      <w:pPr>
        <w:ind w:left="1920" w:hanging="360"/>
      </w:pPr>
      <w:rPr>
        <w:rFonts w:ascii="Calibri" w:eastAsia="Calibri" w:hAnsi="Calibri" w:cs="Calibri" w:hint="default"/>
        <w:b w:val="0"/>
        <w:bCs w:val="0"/>
        <w:i w:val="0"/>
        <w:iCs w:val="0"/>
        <w:w w:val="100"/>
        <w:sz w:val="24"/>
        <w:szCs w:val="24"/>
        <w:lang w:val="en-US" w:eastAsia="en-US" w:bidi="ar-SA"/>
      </w:rPr>
    </w:lvl>
    <w:lvl w:ilvl="3" w:tplc="BE148852">
      <w:start w:val="1"/>
      <w:numFmt w:val="lowerRoman"/>
      <w:lvlText w:val="%4."/>
      <w:lvlJc w:val="left"/>
      <w:pPr>
        <w:ind w:left="2640" w:hanging="296"/>
        <w:jc w:val="right"/>
      </w:pPr>
      <w:rPr>
        <w:rFonts w:ascii="Calibri" w:eastAsia="Calibri" w:hAnsi="Calibri" w:cs="Calibri" w:hint="default"/>
        <w:b w:val="0"/>
        <w:bCs w:val="0"/>
        <w:i w:val="0"/>
        <w:iCs w:val="0"/>
        <w:w w:val="100"/>
        <w:sz w:val="24"/>
        <w:szCs w:val="24"/>
        <w:lang w:val="en-US" w:eastAsia="en-US" w:bidi="ar-SA"/>
      </w:rPr>
    </w:lvl>
    <w:lvl w:ilvl="4" w:tplc="1C8EC664">
      <w:numFmt w:val="bullet"/>
      <w:lvlText w:val="•"/>
      <w:lvlJc w:val="left"/>
      <w:pPr>
        <w:ind w:left="2640" w:hanging="296"/>
      </w:pPr>
      <w:rPr>
        <w:rFonts w:hint="default"/>
        <w:lang w:val="en-US" w:eastAsia="en-US" w:bidi="ar-SA"/>
      </w:rPr>
    </w:lvl>
    <w:lvl w:ilvl="5" w:tplc="9F981C06">
      <w:numFmt w:val="bullet"/>
      <w:lvlText w:val="•"/>
      <w:lvlJc w:val="left"/>
      <w:pPr>
        <w:ind w:left="3800" w:hanging="296"/>
      </w:pPr>
      <w:rPr>
        <w:rFonts w:hint="default"/>
        <w:lang w:val="en-US" w:eastAsia="en-US" w:bidi="ar-SA"/>
      </w:rPr>
    </w:lvl>
    <w:lvl w:ilvl="6" w:tplc="8D42929A">
      <w:numFmt w:val="bullet"/>
      <w:lvlText w:val="•"/>
      <w:lvlJc w:val="left"/>
      <w:pPr>
        <w:ind w:left="4960" w:hanging="296"/>
      </w:pPr>
      <w:rPr>
        <w:rFonts w:hint="default"/>
        <w:lang w:val="en-US" w:eastAsia="en-US" w:bidi="ar-SA"/>
      </w:rPr>
    </w:lvl>
    <w:lvl w:ilvl="7" w:tplc="C6D2F970">
      <w:numFmt w:val="bullet"/>
      <w:lvlText w:val="•"/>
      <w:lvlJc w:val="left"/>
      <w:pPr>
        <w:ind w:left="6120" w:hanging="296"/>
      </w:pPr>
      <w:rPr>
        <w:rFonts w:hint="default"/>
        <w:lang w:val="en-US" w:eastAsia="en-US" w:bidi="ar-SA"/>
      </w:rPr>
    </w:lvl>
    <w:lvl w:ilvl="8" w:tplc="FDAC77DE">
      <w:numFmt w:val="bullet"/>
      <w:lvlText w:val="•"/>
      <w:lvlJc w:val="left"/>
      <w:pPr>
        <w:ind w:left="7280" w:hanging="296"/>
      </w:pPr>
      <w:rPr>
        <w:rFonts w:hint="default"/>
        <w:lang w:val="en-US" w:eastAsia="en-US" w:bidi="ar-SA"/>
      </w:rPr>
    </w:lvl>
  </w:abstractNum>
  <w:abstractNum w:abstractNumId="34" w15:restartNumberingAfterBreak="0">
    <w:nsid w:val="53E70A46"/>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5" w15:restartNumberingAfterBreak="0">
    <w:nsid w:val="5703546C"/>
    <w:multiLevelType w:val="multilevel"/>
    <w:tmpl w:val="EA4855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7AD3FD5"/>
    <w:multiLevelType w:val="hybridMultilevel"/>
    <w:tmpl w:val="DE7E29D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8A56964"/>
    <w:multiLevelType w:val="hybridMultilevel"/>
    <w:tmpl w:val="46D253C8"/>
    <w:lvl w:ilvl="0" w:tplc="AE3CBF1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046F7D"/>
    <w:multiLevelType w:val="hybridMultilevel"/>
    <w:tmpl w:val="C36828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A227D3"/>
    <w:multiLevelType w:val="hybridMultilevel"/>
    <w:tmpl w:val="24F2D51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2A2456"/>
    <w:multiLevelType w:val="multilevel"/>
    <w:tmpl w:val="4FE21F8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15:restartNumberingAfterBreak="0">
    <w:nsid w:val="6BF27F05"/>
    <w:multiLevelType w:val="hybridMultilevel"/>
    <w:tmpl w:val="1A36E37A"/>
    <w:lvl w:ilvl="0" w:tplc="FFFFFFFF">
      <w:start w:val="1"/>
      <w:numFmt w:val="upperLetter"/>
      <w:lvlText w:val="%1."/>
      <w:lvlJc w:val="left"/>
      <w:pPr>
        <w:ind w:left="480" w:hanging="360"/>
      </w:pPr>
      <w:rPr>
        <w:rFonts w:ascii="Calibri" w:eastAsia="Calibri" w:hAnsi="Calibri" w:cs="Calibri" w:hint="default"/>
        <w:b w:val="0"/>
        <w:bCs w:val="0"/>
        <w:i w:val="0"/>
        <w:iCs w:val="0"/>
        <w:color w:val="202020"/>
        <w:w w:val="100"/>
        <w:sz w:val="22"/>
        <w:szCs w:val="22"/>
        <w:lang w:val="en-US" w:eastAsia="en-US" w:bidi="ar-SA"/>
      </w:rPr>
    </w:lvl>
    <w:lvl w:ilvl="1" w:tplc="FFFFFFFF">
      <w:start w:val="1"/>
      <w:numFmt w:val="decimal"/>
      <w:lvlText w:val="%2."/>
      <w:lvlJc w:val="left"/>
      <w:pPr>
        <w:ind w:left="1200" w:hanging="360"/>
      </w:pPr>
      <w:rPr>
        <w:rFonts w:hint="default"/>
        <w:w w:val="100"/>
        <w:sz w:val="24"/>
        <w:szCs w:val="24"/>
        <w:lang w:val="en-US" w:eastAsia="en-US" w:bidi="ar-SA"/>
      </w:rPr>
    </w:lvl>
    <w:lvl w:ilvl="2" w:tplc="FFFFFFFF">
      <w:start w:val="1"/>
      <w:numFmt w:val="lowerLetter"/>
      <w:lvlText w:val="%3."/>
      <w:lvlJc w:val="left"/>
      <w:pPr>
        <w:ind w:left="1920" w:hanging="360"/>
      </w:pPr>
      <w:rPr>
        <w:rFonts w:ascii="Calibri" w:eastAsia="Calibri" w:hAnsi="Calibri" w:cs="Calibri" w:hint="default"/>
        <w:b w:val="0"/>
        <w:bCs w:val="0"/>
        <w:i w:val="0"/>
        <w:iCs w:val="0"/>
        <w:w w:val="100"/>
        <w:sz w:val="24"/>
        <w:szCs w:val="24"/>
        <w:lang w:val="en-US" w:eastAsia="en-US" w:bidi="ar-SA"/>
      </w:rPr>
    </w:lvl>
    <w:lvl w:ilvl="3" w:tplc="FFFFFFFF">
      <w:start w:val="1"/>
      <w:numFmt w:val="lowerRoman"/>
      <w:lvlText w:val="%4."/>
      <w:lvlJc w:val="left"/>
      <w:pPr>
        <w:ind w:left="2640" w:hanging="296"/>
        <w:jc w:val="right"/>
      </w:pPr>
      <w:rPr>
        <w:rFonts w:ascii="Calibri" w:eastAsia="Calibri" w:hAnsi="Calibri" w:cs="Calibri" w:hint="default"/>
        <w:b w:val="0"/>
        <w:bCs w:val="0"/>
        <w:i w:val="0"/>
        <w:iCs w:val="0"/>
        <w:w w:val="100"/>
        <w:sz w:val="24"/>
        <w:szCs w:val="24"/>
        <w:lang w:val="en-US" w:eastAsia="en-US" w:bidi="ar-SA"/>
      </w:rPr>
    </w:lvl>
    <w:lvl w:ilvl="4" w:tplc="FFFFFFFF">
      <w:numFmt w:val="bullet"/>
      <w:lvlText w:val="•"/>
      <w:lvlJc w:val="left"/>
      <w:pPr>
        <w:ind w:left="2640" w:hanging="296"/>
      </w:pPr>
      <w:rPr>
        <w:rFonts w:hint="default"/>
        <w:lang w:val="en-US" w:eastAsia="en-US" w:bidi="ar-SA"/>
      </w:rPr>
    </w:lvl>
    <w:lvl w:ilvl="5" w:tplc="FFFFFFFF">
      <w:numFmt w:val="bullet"/>
      <w:lvlText w:val="•"/>
      <w:lvlJc w:val="left"/>
      <w:pPr>
        <w:ind w:left="3800" w:hanging="296"/>
      </w:pPr>
      <w:rPr>
        <w:rFonts w:hint="default"/>
        <w:lang w:val="en-US" w:eastAsia="en-US" w:bidi="ar-SA"/>
      </w:rPr>
    </w:lvl>
    <w:lvl w:ilvl="6" w:tplc="FFFFFFFF">
      <w:numFmt w:val="bullet"/>
      <w:lvlText w:val="•"/>
      <w:lvlJc w:val="left"/>
      <w:pPr>
        <w:ind w:left="4960" w:hanging="296"/>
      </w:pPr>
      <w:rPr>
        <w:rFonts w:hint="default"/>
        <w:lang w:val="en-US" w:eastAsia="en-US" w:bidi="ar-SA"/>
      </w:rPr>
    </w:lvl>
    <w:lvl w:ilvl="7" w:tplc="FFFFFFFF">
      <w:numFmt w:val="bullet"/>
      <w:lvlText w:val="•"/>
      <w:lvlJc w:val="left"/>
      <w:pPr>
        <w:ind w:left="6120" w:hanging="296"/>
      </w:pPr>
      <w:rPr>
        <w:rFonts w:hint="default"/>
        <w:lang w:val="en-US" w:eastAsia="en-US" w:bidi="ar-SA"/>
      </w:rPr>
    </w:lvl>
    <w:lvl w:ilvl="8" w:tplc="FFFFFFFF">
      <w:numFmt w:val="bullet"/>
      <w:lvlText w:val="•"/>
      <w:lvlJc w:val="left"/>
      <w:pPr>
        <w:ind w:left="7280" w:hanging="296"/>
      </w:pPr>
      <w:rPr>
        <w:rFonts w:hint="default"/>
        <w:lang w:val="en-US" w:eastAsia="en-US" w:bidi="ar-SA"/>
      </w:rPr>
    </w:lvl>
  </w:abstractNum>
  <w:abstractNum w:abstractNumId="42" w15:restartNumberingAfterBreak="0">
    <w:nsid w:val="6F7B0339"/>
    <w:multiLevelType w:val="hybridMultilevel"/>
    <w:tmpl w:val="A6A0D63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BE7D32"/>
    <w:multiLevelType w:val="hybridMultilevel"/>
    <w:tmpl w:val="1A36E37A"/>
    <w:lvl w:ilvl="0" w:tplc="FFFFFFFF">
      <w:start w:val="1"/>
      <w:numFmt w:val="upperLetter"/>
      <w:lvlText w:val="%1."/>
      <w:lvlJc w:val="left"/>
      <w:pPr>
        <w:ind w:left="480" w:hanging="360"/>
      </w:pPr>
      <w:rPr>
        <w:rFonts w:ascii="Calibri" w:eastAsia="Calibri" w:hAnsi="Calibri" w:cs="Calibri" w:hint="default"/>
        <w:b w:val="0"/>
        <w:bCs w:val="0"/>
        <w:i w:val="0"/>
        <w:iCs w:val="0"/>
        <w:color w:val="202020"/>
        <w:w w:val="100"/>
        <w:sz w:val="22"/>
        <w:szCs w:val="22"/>
        <w:lang w:val="en-US" w:eastAsia="en-US" w:bidi="ar-SA"/>
      </w:rPr>
    </w:lvl>
    <w:lvl w:ilvl="1" w:tplc="FFFFFFFF">
      <w:start w:val="1"/>
      <w:numFmt w:val="decimal"/>
      <w:lvlText w:val="%2."/>
      <w:lvlJc w:val="left"/>
      <w:pPr>
        <w:ind w:left="1200" w:hanging="360"/>
      </w:pPr>
      <w:rPr>
        <w:rFonts w:hint="default"/>
        <w:w w:val="100"/>
        <w:sz w:val="24"/>
        <w:szCs w:val="24"/>
        <w:lang w:val="en-US" w:eastAsia="en-US" w:bidi="ar-SA"/>
      </w:rPr>
    </w:lvl>
    <w:lvl w:ilvl="2" w:tplc="FFFFFFFF">
      <w:start w:val="1"/>
      <w:numFmt w:val="lowerLetter"/>
      <w:lvlText w:val="%3."/>
      <w:lvlJc w:val="left"/>
      <w:pPr>
        <w:ind w:left="1920" w:hanging="360"/>
      </w:pPr>
      <w:rPr>
        <w:rFonts w:ascii="Calibri" w:eastAsia="Calibri" w:hAnsi="Calibri" w:cs="Calibri" w:hint="default"/>
        <w:b w:val="0"/>
        <w:bCs w:val="0"/>
        <w:i w:val="0"/>
        <w:iCs w:val="0"/>
        <w:w w:val="100"/>
        <w:sz w:val="24"/>
        <w:szCs w:val="24"/>
        <w:lang w:val="en-US" w:eastAsia="en-US" w:bidi="ar-SA"/>
      </w:rPr>
    </w:lvl>
    <w:lvl w:ilvl="3" w:tplc="FFFFFFFF">
      <w:start w:val="1"/>
      <w:numFmt w:val="lowerRoman"/>
      <w:lvlText w:val="%4."/>
      <w:lvlJc w:val="left"/>
      <w:pPr>
        <w:ind w:left="2640" w:hanging="296"/>
        <w:jc w:val="right"/>
      </w:pPr>
      <w:rPr>
        <w:rFonts w:ascii="Calibri" w:eastAsia="Calibri" w:hAnsi="Calibri" w:cs="Calibri" w:hint="default"/>
        <w:b w:val="0"/>
        <w:bCs w:val="0"/>
        <w:i w:val="0"/>
        <w:iCs w:val="0"/>
        <w:w w:val="100"/>
        <w:sz w:val="24"/>
        <w:szCs w:val="24"/>
        <w:lang w:val="en-US" w:eastAsia="en-US" w:bidi="ar-SA"/>
      </w:rPr>
    </w:lvl>
    <w:lvl w:ilvl="4" w:tplc="FFFFFFFF">
      <w:numFmt w:val="bullet"/>
      <w:lvlText w:val="•"/>
      <w:lvlJc w:val="left"/>
      <w:pPr>
        <w:ind w:left="2640" w:hanging="296"/>
      </w:pPr>
      <w:rPr>
        <w:rFonts w:hint="default"/>
        <w:lang w:val="en-US" w:eastAsia="en-US" w:bidi="ar-SA"/>
      </w:rPr>
    </w:lvl>
    <w:lvl w:ilvl="5" w:tplc="FFFFFFFF">
      <w:numFmt w:val="bullet"/>
      <w:lvlText w:val="•"/>
      <w:lvlJc w:val="left"/>
      <w:pPr>
        <w:ind w:left="3800" w:hanging="296"/>
      </w:pPr>
      <w:rPr>
        <w:rFonts w:hint="default"/>
        <w:lang w:val="en-US" w:eastAsia="en-US" w:bidi="ar-SA"/>
      </w:rPr>
    </w:lvl>
    <w:lvl w:ilvl="6" w:tplc="FFFFFFFF">
      <w:numFmt w:val="bullet"/>
      <w:lvlText w:val="•"/>
      <w:lvlJc w:val="left"/>
      <w:pPr>
        <w:ind w:left="4960" w:hanging="296"/>
      </w:pPr>
      <w:rPr>
        <w:rFonts w:hint="default"/>
        <w:lang w:val="en-US" w:eastAsia="en-US" w:bidi="ar-SA"/>
      </w:rPr>
    </w:lvl>
    <w:lvl w:ilvl="7" w:tplc="FFFFFFFF">
      <w:numFmt w:val="bullet"/>
      <w:lvlText w:val="•"/>
      <w:lvlJc w:val="left"/>
      <w:pPr>
        <w:ind w:left="6120" w:hanging="296"/>
      </w:pPr>
      <w:rPr>
        <w:rFonts w:hint="default"/>
        <w:lang w:val="en-US" w:eastAsia="en-US" w:bidi="ar-SA"/>
      </w:rPr>
    </w:lvl>
    <w:lvl w:ilvl="8" w:tplc="FFFFFFFF">
      <w:numFmt w:val="bullet"/>
      <w:lvlText w:val="•"/>
      <w:lvlJc w:val="left"/>
      <w:pPr>
        <w:ind w:left="7280" w:hanging="296"/>
      </w:pPr>
      <w:rPr>
        <w:rFonts w:hint="default"/>
        <w:lang w:val="en-US" w:eastAsia="en-US" w:bidi="ar-SA"/>
      </w:rPr>
    </w:lvl>
  </w:abstractNum>
  <w:abstractNum w:abstractNumId="44" w15:restartNumberingAfterBreak="0">
    <w:nsid w:val="73F71B20"/>
    <w:multiLevelType w:val="hybridMultilevel"/>
    <w:tmpl w:val="1A36E37A"/>
    <w:lvl w:ilvl="0" w:tplc="FFFFFFFF">
      <w:start w:val="1"/>
      <w:numFmt w:val="upperLetter"/>
      <w:lvlText w:val="%1."/>
      <w:lvlJc w:val="left"/>
      <w:pPr>
        <w:ind w:left="480" w:hanging="360"/>
      </w:pPr>
      <w:rPr>
        <w:rFonts w:ascii="Calibri" w:eastAsia="Calibri" w:hAnsi="Calibri" w:cs="Calibri" w:hint="default"/>
        <w:b w:val="0"/>
        <w:bCs w:val="0"/>
        <w:i w:val="0"/>
        <w:iCs w:val="0"/>
        <w:color w:val="202020"/>
        <w:w w:val="100"/>
        <w:sz w:val="22"/>
        <w:szCs w:val="22"/>
        <w:lang w:val="en-US" w:eastAsia="en-US" w:bidi="ar-SA"/>
      </w:rPr>
    </w:lvl>
    <w:lvl w:ilvl="1" w:tplc="FFFFFFFF">
      <w:start w:val="1"/>
      <w:numFmt w:val="decimal"/>
      <w:lvlText w:val="%2."/>
      <w:lvlJc w:val="left"/>
      <w:pPr>
        <w:ind w:left="1200" w:hanging="360"/>
      </w:pPr>
      <w:rPr>
        <w:rFonts w:hint="default"/>
        <w:w w:val="100"/>
        <w:sz w:val="24"/>
        <w:szCs w:val="24"/>
        <w:lang w:val="en-US" w:eastAsia="en-US" w:bidi="ar-SA"/>
      </w:rPr>
    </w:lvl>
    <w:lvl w:ilvl="2" w:tplc="FFFFFFFF">
      <w:start w:val="1"/>
      <w:numFmt w:val="lowerLetter"/>
      <w:lvlText w:val="%3."/>
      <w:lvlJc w:val="left"/>
      <w:pPr>
        <w:ind w:left="1920" w:hanging="360"/>
      </w:pPr>
      <w:rPr>
        <w:rFonts w:ascii="Calibri" w:eastAsia="Calibri" w:hAnsi="Calibri" w:cs="Calibri" w:hint="default"/>
        <w:b w:val="0"/>
        <w:bCs w:val="0"/>
        <w:i w:val="0"/>
        <w:iCs w:val="0"/>
        <w:w w:val="100"/>
        <w:sz w:val="24"/>
        <w:szCs w:val="24"/>
        <w:lang w:val="en-US" w:eastAsia="en-US" w:bidi="ar-SA"/>
      </w:rPr>
    </w:lvl>
    <w:lvl w:ilvl="3" w:tplc="FFFFFFFF">
      <w:start w:val="1"/>
      <w:numFmt w:val="lowerRoman"/>
      <w:lvlText w:val="%4."/>
      <w:lvlJc w:val="left"/>
      <w:pPr>
        <w:ind w:left="2640" w:hanging="296"/>
        <w:jc w:val="right"/>
      </w:pPr>
      <w:rPr>
        <w:rFonts w:ascii="Calibri" w:eastAsia="Calibri" w:hAnsi="Calibri" w:cs="Calibri" w:hint="default"/>
        <w:b w:val="0"/>
        <w:bCs w:val="0"/>
        <w:i w:val="0"/>
        <w:iCs w:val="0"/>
        <w:w w:val="100"/>
        <w:sz w:val="24"/>
        <w:szCs w:val="24"/>
        <w:lang w:val="en-US" w:eastAsia="en-US" w:bidi="ar-SA"/>
      </w:rPr>
    </w:lvl>
    <w:lvl w:ilvl="4" w:tplc="FFFFFFFF">
      <w:numFmt w:val="bullet"/>
      <w:lvlText w:val="•"/>
      <w:lvlJc w:val="left"/>
      <w:pPr>
        <w:ind w:left="2640" w:hanging="296"/>
      </w:pPr>
      <w:rPr>
        <w:rFonts w:hint="default"/>
        <w:lang w:val="en-US" w:eastAsia="en-US" w:bidi="ar-SA"/>
      </w:rPr>
    </w:lvl>
    <w:lvl w:ilvl="5" w:tplc="FFFFFFFF">
      <w:numFmt w:val="bullet"/>
      <w:lvlText w:val="•"/>
      <w:lvlJc w:val="left"/>
      <w:pPr>
        <w:ind w:left="3800" w:hanging="296"/>
      </w:pPr>
      <w:rPr>
        <w:rFonts w:hint="default"/>
        <w:lang w:val="en-US" w:eastAsia="en-US" w:bidi="ar-SA"/>
      </w:rPr>
    </w:lvl>
    <w:lvl w:ilvl="6" w:tplc="FFFFFFFF">
      <w:numFmt w:val="bullet"/>
      <w:lvlText w:val="•"/>
      <w:lvlJc w:val="left"/>
      <w:pPr>
        <w:ind w:left="4960" w:hanging="296"/>
      </w:pPr>
      <w:rPr>
        <w:rFonts w:hint="default"/>
        <w:lang w:val="en-US" w:eastAsia="en-US" w:bidi="ar-SA"/>
      </w:rPr>
    </w:lvl>
    <w:lvl w:ilvl="7" w:tplc="FFFFFFFF">
      <w:numFmt w:val="bullet"/>
      <w:lvlText w:val="•"/>
      <w:lvlJc w:val="left"/>
      <w:pPr>
        <w:ind w:left="6120" w:hanging="296"/>
      </w:pPr>
      <w:rPr>
        <w:rFonts w:hint="default"/>
        <w:lang w:val="en-US" w:eastAsia="en-US" w:bidi="ar-SA"/>
      </w:rPr>
    </w:lvl>
    <w:lvl w:ilvl="8" w:tplc="FFFFFFFF">
      <w:numFmt w:val="bullet"/>
      <w:lvlText w:val="•"/>
      <w:lvlJc w:val="left"/>
      <w:pPr>
        <w:ind w:left="7280" w:hanging="296"/>
      </w:pPr>
      <w:rPr>
        <w:rFonts w:hint="default"/>
        <w:lang w:val="en-US" w:eastAsia="en-US" w:bidi="ar-SA"/>
      </w:rPr>
    </w:lvl>
  </w:abstractNum>
  <w:abstractNum w:abstractNumId="45" w15:restartNumberingAfterBreak="0">
    <w:nsid w:val="75E34A6B"/>
    <w:multiLevelType w:val="multilevel"/>
    <w:tmpl w:val="66842E58"/>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6" w15:restartNumberingAfterBreak="0">
    <w:nsid w:val="7B3F63B3"/>
    <w:multiLevelType w:val="hybridMultilevel"/>
    <w:tmpl w:val="36920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7D4B3F"/>
    <w:multiLevelType w:val="hybridMultilevel"/>
    <w:tmpl w:val="1A36E37A"/>
    <w:lvl w:ilvl="0" w:tplc="FFFFFFFF">
      <w:start w:val="1"/>
      <w:numFmt w:val="upperLetter"/>
      <w:lvlText w:val="%1."/>
      <w:lvlJc w:val="left"/>
      <w:pPr>
        <w:ind w:left="480" w:hanging="360"/>
      </w:pPr>
      <w:rPr>
        <w:rFonts w:ascii="Calibri" w:eastAsia="Calibri" w:hAnsi="Calibri" w:cs="Calibri" w:hint="default"/>
        <w:b w:val="0"/>
        <w:bCs w:val="0"/>
        <w:i w:val="0"/>
        <w:iCs w:val="0"/>
        <w:color w:val="202020"/>
        <w:w w:val="100"/>
        <w:sz w:val="22"/>
        <w:szCs w:val="22"/>
        <w:lang w:val="en-US" w:eastAsia="en-US" w:bidi="ar-SA"/>
      </w:rPr>
    </w:lvl>
    <w:lvl w:ilvl="1" w:tplc="FFFFFFFF">
      <w:start w:val="1"/>
      <w:numFmt w:val="decimal"/>
      <w:lvlText w:val="%2."/>
      <w:lvlJc w:val="left"/>
      <w:pPr>
        <w:ind w:left="1200" w:hanging="360"/>
      </w:pPr>
      <w:rPr>
        <w:rFonts w:hint="default"/>
        <w:w w:val="100"/>
        <w:sz w:val="24"/>
        <w:szCs w:val="24"/>
        <w:lang w:val="en-US" w:eastAsia="en-US" w:bidi="ar-SA"/>
      </w:rPr>
    </w:lvl>
    <w:lvl w:ilvl="2" w:tplc="FFFFFFFF">
      <w:start w:val="1"/>
      <w:numFmt w:val="lowerLetter"/>
      <w:lvlText w:val="%3."/>
      <w:lvlJc w:val="left"/>
      <w:pPr>
        <w:ind w:left="1920" w:hanging="360"/>
      </w:pPr>
      <w:rPr>
        <w:rFonts w:ascii="Calibri" w:eastAsia="Calibri" w:hAnsi="Calibri" w:cs="Calibri" w:hint="default"/>
        <w:b w:val="0"/>
        <w:bCs w:val="0"/>
        <w:i w:val="0"/>
        <w:iCs w:val="0"/>
        <w:w w:val="100"/>
        <w:sz w:val="24"/>
        <w:szCs w:val="24"/>
        <w:lang w:val="en-US" w:eastAsia="en-US" w:bidi="ar-SA"/>
      </w:rPr>
    </w:lvl>
    <w:lvl w:ilvl="3" w:tplc="FFFFFFFF">
      <w:start w:val="1"/>
      <w:numFmt w:val="lowerRoman"/>
      <w:lvlText w:val="%4."/>
      <w:lvlJc w:val="left"/>
      <w:pPr>
        <w:ind w:left="2640" w:hanging="296"/>
        <w:jc w:val="right"/>
      </w:pPr>
      <w:rPr>
        <w:rFonts w:ascii="Calibri" w:eastAsia="Calibri" w:hAnsi="Calibri" w:cs="Calibri" w:hint="default"/>
        <w:b w:val="0"/>
        <w:bCs w:val="0"/>
        <w:i w:val="0"/>
        <w:iCs w:val="0"/>
        <w:w w:val="100"/>
        <w:sz w:val="24"/>
        <w:szCs w:val="24"/>
        <w:lang w:val="en-US" w:eastAsia="en-US" w:bidi="ar-SA"/>
      </w:rPr>
    </w:lvl>
    <w:lvl w:ilvl="4" w:tplc="FFFFFFFF">
      <w:numFmt w:val="bullet"/>
      <w:lvlText w:val="•"/>
      <w:lvlJc w:val="left"/>
      <w:pPr>
        <w:ind w:left="2640" w:hanging="296"/>
      </w:pPr>
      <w:rPr>
        <w:rFonts w:hint="default"/>
        <w:lang w:val="en-US" w:eastAsia="en-US" w:bidi="ar-SA"/>
      </w:rPr>
    </w:lvl>
    <w:lvl w:ilvl="5" w:tplc="FFFFFFFF">
      <w:numFmt w:val="bullet"/>
      <w:lvlText w:val="•"/>
      <w:lvlJc w:val="left"/>
      <w:pPr>
        <w:ind w:left="3800" w:hanging="296"/>
      </w:pPr>
      <w:rPr>
        <w:rFonts w:hint="default"/>
        <w:lang w:val="en-US" w:eastAsia="en-US" w:bidi="ar-SA"/>
      </w:rPr>
    </w:lvl>
    <w:lvl w:ilvl="6" w:tplc="FFFFFFFF">
      <w:numFmt w:val="bullet"/>
      <w:lvlText w:val="•"/>
      <w:lvlJc w:val="left"/>
      <w:pPr>
        <w:ind w:left="4960" w:hanging="296"/>
      </w:pPr>
      <w:rPr>
        <w:rFonts w:hint="default"/>
        <w:lang w:val="en-US" w:eastAsia="en-US" w:bidi="ar-SA"/>
      </w:rPr>
    </w:lvl>
    <w:lvl w:ilvl="7" w:tplc="FFFFFFFF">
      <w:numFmt w:val="bullet"/>
      <w:lvlText w:val="•"/>
      <w:lvlJc w:val="left"/>
      <w:pPr>
        <w:ind w:left="6120" w:hanging="296"/>
      </w:pPr>
      <w:rPr>
        <w:rFonts w:hint="default"/>
        <w:lang w:val="en-US" w:eastAsia="en-US" w:bidi="ar-SA"/>
      </w:rPr>
    </w:lvl>
    <w:lvl w:ilvl="8" w:tplc="FFFFFFFF">
      <w:numFmt w:val="bullet"/>
      <w:lvlText w:val="•"/>
      <w:lvlJc w:val="left"/>
      <w:pPr>
        <w:ind w:left="7280" w:hanging="296"/>
      </w:pPr>
      <w:rPr>
        <w:rFonts w:hint="default"/>
        <w:lang w:val="en-US" w:eastAsia="en-US" w:bidi="ar-SA"/>
      </w:rPr>
    </w:lvl>
  </w:abstractNum>
  <w:abstractNum w:abstractNumId="48" w15:restartNumberingAfterBreak="0">
    <w:nsid w:val="7C54019E"/>
    <w:multiLevelType w:val="hybridMultilevel"/>
    <w:tmpl w:val="5E5C8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B23727"/>
    <w:multiLevelType w:val="multilevel"/>
    <w:tmpl w:val="0CB841CA"/>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571433824">
    <w:abstractNumId w:val="38"/>
  </w:num>
  <w:num w:numId="2" w16cid:durableId="978337386">
    <w:abstractNumId w:val="15"/>
  </w:num>
  <w:num w:numId="3" w16cid:durableId="1213926991">
    <w:abstractNumId w:val="4"/>
  </w:num>
  <w:num w:numId="4" w16cid:durableId="185994777">
    <w:abstractNumId w:val="20"/>
  </w:num>
  <w:num w:numId="5" w16cid:durableId="26027311">
    <w:abstractNumId w:val="6"/>
  </w:num>
  <w:num w:numId="6" w16cid:durableId="401761887">
    <w:abstractNumId w:val="39"/>
  </w:num>
  <w:num w:numId="7" w16cid:durableId="995450201">
    <w:abstractNumId w:val="37"/>
  </w:num>
  <w:num w:numId="8" w16cid:durableId="890461959">
    <w:abstractNumId w:val="9"/>
  </w:num>
  <w:num w:numId="9" w16cid:durableId="841313103">
    <w:abstractNumId w:val="10"/>
  </w:num>
  <w:num w:numId="10" w16cid:durableId="1776635809">
    <w:abstractNumId w:val="46"/>
  </w:num>
  <w:num w:numId="11" w16cid:durableId="1671711614">
    <w:abstractNumId w:val="11"/>
  </w:num>
  <w:num w:numId="12" w16cid:durableId="968510402">
    <w:abstractNumId w:val="48"/>
  </w:num>
  <w:num w:numId="13" w16cid:durableId="1616985532">
    <w:abstractNumId w:val="8"/>
  </w:num>
  <w:num w:numId="14" w16cid:durableId="342174773">
    <w:abstractNumId w:val="34"/>
  </w:num>
  <w:num w:numId="15" w16cid:durableId="83888446">
    <w:abstractNumId w:val="33"/>
  </w:num>
  <w:num w:numId="16" w16cid:durableId="440801932">
    <w:abstractNumId w:val="1"/>
  </w:num>
  <w:num w:numId="17" w16cid:durableId="2140102187">
    <w:abstractNumId w:val="43"/>
  </w:num>
  <w:num w:numId="18" w16cid:durableId="2091270077">
    <w:abstractNumId w:val="23"/>
  </w:num>
  <w:num w:numId="19" w16cid:durableId="392654134">
    <w:abstractNumId w:val="12"/>
  </w:num>
  <w:num w:numId="20" w16cid:durableId="934705145">
    <w:abstractNumId w:val="21"/>
  </w:num>
  <w:num w:numId="21" w16cid:durableId="1508717663">
    <w:abstractNumId w:val="41"/>
  </w:num>
  <w:num w:numId="22" w16cid:durableId="15352223">
    <w:abstractNumId w:val="44"/>
  </w:num>
  <w:num w:numId="23" w16cid:durableId="1073043420">
    <w:abstractNumId w:val="47"/>
  </w:num>
  <w:num w:numId="24" w16cid:durableId="890966890">
    <w:abstractNumId w:val="32"/>
  </w:num>
  <w:num w:numId="25" w16cid:durableId="1313288324">
    <w:abstractNumId w:val="30"/>
  </w:num>
  <w:num w:numId="26" w16cid:durableId="133791676">
    <w:abstractNumId w:val="25"/>
  </w:num>
  <w:num w:numId="27" w16cid:durableId="400641547">
    <w:abstractNumId w:val="19"/>
  </w:num>
  <w:num w:numId="28" w16cid:durableId="79760570">
    <w:abstractNumId w:val="31"/>
  </w:num>
  <w:num w:numId="29" w16cid:durableId="846942691">
    <w:abstractNumId w:val="22"/>
  </w:num>
  <w:num w:numId="30" w16cid:durableId="915087251">
    <w:abstractNumId w:val="26"/>
  </w:num>
  <w:num w:numId="31" w16cid:durableId="967735282">
    <w:abstractNumId w:val="45"/>
  </w:num>
  <w:num w:numId="32" w16cid:durableId="1710689887">
    <w:abstractNumId w:val="14"/>
  </w:num>
  <w:num w:numId="33" w16cid:durableId="1307122138">
    <w:abstractNumId w:val="49"/>
  </w:num>
  <w:num w:numId="34" w16cid:durableId="186529861">
    <w:abstractNumId w:val="40"/>
  </w:num>
  <w:num w:numId="35" w16cid:durableId="1131246058">
    <w:abstractNumId w:val="28"/>
  </w:num>
  <w:num w:numId="36" w16cid:durableId="1117336069">
    <w:abstractNumId w:val="16"/>
  </w:num>
  <w:num w:numId="37" w16cid:durableId="1195271433">
    <w:abstractNumId w:val="3"/>
  </w:num>
  <w:num w:numId="38" w16cid:durableId="1304310238">
    <w:abstractNumId w:val="17"/>
  </w:num>
  <w:num w:numId="39" w16cid:durableId="208150568">
    <w:abstractNumId w:val="35"/>
  </w:num>
  <w:num w:numId="40" w16cid:durableId="222378967">
    <w:abstractNumId w:val="0"/>
  </w:num>
  <w:num w:numId="41" w16cid:durableId="1318806329">
    <w:abstractNumId w:val="27"/>
  </w:num>
  <w:num w:numId="42" w16cid:durableId="794183119">
    <w:abstractNumId w:val="24"/>
  </w:num>
  <w:num w:numId="43" w16cid:durableId="1994292665">
    <w:abstractNumId w:val="18"/>
  </w:num>
  <w:num w:numId="44" w16cid:durableId="206724519">
    <w:abstractNumId w:val="2"/>
  </w:num>
  <w:num w:numId="45" w16cid:durableId="924998958">
    <w:abstractNumId w:val="7"/>
  </w:num>
  <w:num w:numId="46" w16cid:durableId="1786852451">
    <w:abstractNumId w:val="36"/>
  </w:num>
  <w:num w:numId="47" w16cid:durableId="1967080121">
    <w:abstractNumId w:val="42"/>
  </w:num>
  <w:num w:numId="48" w16cid:durableId="296572790">
    <w:abstractNumId w:val="5"/>
  </w:num>
  <w:num w:numId="49" w16cid:durableId="1930694718">
    <w:abstractNumId w:val="29"/>
  </w:num>
  <w:num w:numId="50" w16cid:durableId="820750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EF4"/>
    <w:rsid w:val="00003C56"/>
    <w:rsid w:val="000042AD"/>
    <w:rsid w:val="000058D7"/>
    <w:rsid w:val="00006F36"/>
    <w:rsid w:val="00007E47"/>
    <w:rsid w:val="0001462A"/>
    <w:rsid w:val="00014C77"/>
    <w:rsid w:val="00017F92"/>
    <w:rsid w:val="00026D77"/>
    <w:rsid w:val="0002741E"/>
    <w:rsid w:val="000314DD"/>
    <w:rsid w:val="0003249F"/>
    <w:rsid w:val="00033C80"/>
    <w:rsid w:val="0003525F"/>
    <w:rsid w:val="00041633"/>
    <w:rsid w:val="000438BC"/>
    <w:rsid w:val="000446FF"/>
    <w:rsid w:val="00045281"/>
    <w:rsid w:val="0004528A"/>
    <w:rsid w:val="00045E7B"/>
    <w:rsid w:val="00052D82"/>
    <w:rsid w:val="00056AB4"/>
    <w:rsid w:val="00060475"/>
    <w:rsid w:val="000609E3"/>
    <w:rsid w:val="00061E0C"/>
    <w:rsid w:val="00062ABA"/>
    <w:rsid w:val="00063159"/>
    <w:rsid w:val="00063CBB"/>
    <w:rsid w:val="00071A7E"/>
    <w:rsid w:val="000726AF"/>
    <w:rsid w:val="0007526F"/>
    <w:rsid w:val="0008241A"/>
    <w:rsid w:val="0008379C"/>
    <w:rsid w:val="00084420"/>
    <w:rsid w:val="00086B84"/>
    <w:rsid w:val="00087D5D"/>
    <w:rsid w:val="000A0D39"/>
    <w:rsid w:val="000A1B53"/>
    <w:rsid w:val="000A5D62"/>
    <w:rsid w:val="000B0176"/>
    <w:rsid w:val="000B1310"/>
    <w:rsid w:val="000B1C2B"/>
    <w:rsid w:val="000B1ED1"/>
    <w:rsid w:val="000B3BB1"/>
    <w:rsid w:val="000B526E"/>
    <w:rsid w:val="000B56FA"/>
    <w:rsid w:val="000B7FD9"/>
    <w:rsid w:val="000C05CF"/>
    <w:rsid w:val="000C1509"/>
    <w:rsid w:val="000C27B8"/>
    <w:rsid w:val="000C32C3"/>
    <w:rsid w:val="000C3BB3"/>
    <w:rsid w:val="000C42BA"/>
    <w:rsid w:val="000C4DAB"/>
    <w:rsid w:val="000C5B48"/>
    <w:rsid w:val="000C5DA8"/>
    <w:rsid w:val="000C7302"/>
    <w:rsid w:val="000D1112"/>
    <w:rsid w:val="000D2008"/>
    <w:rsid w:val="000D4B71"/>
    <w:rsid w:val="000E1222"/>
    <w:rsid w:val="000E1B1F"/>
    <w:rsid w:val="000E1FC7"/>
    <w:rsid w:val="000E2D50"/>
    <w:rsid w:val="000E6F57"/>
    <w:rsid w:val="000F0886"/>
    <w:rsid w:val="000F1600"/>
    <w:rsid w:val="000F2497"/>
    <w:rsid w:val="000F3498"/>
    <w:rsid w:val="000F4957"/>
    <w:rsid w:val="000F7898"/>
    <w:rsid w:val="000F7F79"/>
    <w:rsid w:val="001041F4"/>
    <w:rsid w:val="00104614"/>
    <w:rsid w:val="00107615"/>
    <w:rsid w:val="00113B42"/>
    <w:rsid w:val="00115554"/>
    <w:rsid w:val="00115617"/>
    <w:rsid w:val="001205AB"/>
    <w:rsid w:val="00122ECC"/>
    <w:rsid w:val="00125139"/>
    <w:rsid w:val="00125EA2"/>
    <w:rsid w:val="00125FA9"/>
    <w:rsid w:val="001268D2"/>
    <w:rsid w:val="00130B29"/>
    <w:rsid w:val="00135EC6"/>
    <w:rsid w:val="0013603B"/>
    <w:rsid w:val="001367B3"/>
    <w:rsid w:val="001412BF"/>
    <w:rsid w:val="00142386"/>
    <w:rsid w:val="0014413C"/>
    <w:rsid w:val="001469E9"/>
    <w:rsid w:val="00146CAD"/>
    <w:rsid w:val="00147CEB"/>
    <w:rsid w:val="00151643"/>
    <w:rsid w:val="00152189"/>
    <w:rsid w:val="00153975"/>
    <w:rsid w:val="00154A31"/>
    <w:rsid w:val="00162299"/>
    <w:rsid w:val="00164064"/>
    <w:rsid w:val="00164CA7"/>
    <w:rsid w:val="0016545B"/>
    <w:rsid w:val="00165ACE"/>
    <w:rsid w:val="00172B17"/>
    <w:rsid w:val="0017403C"/>
    <w:rsid w:val="00176A4C"/>
    <w:rsid w:val="00180838"/>
    <w:rsid w:val="00180AE8"/>
    <w:rsid w:val="001848D2"/>
    <w:rsid w:val="00184D93"/>
    <w:rsid w:val="00185012"/>
    <w:rsid w:val="00185904"/>
    <w:rsid w:val="001859FD"/>
    <w:rsid w:val="00185A0D"/>
    <w:rsid w:val="00186EE4"/>
    <w:rsid w:val="00193791"/>
    <w:rsid w:val="001949B2"/>
    <w:rsid w:val="001962E4"/>
    <w:rsid w:val="00196A53"/>
    <w:rsid w:val="001A00C7"/>
    <w:rsid w:val="001A194F"/>
    <w:rsid w:val="001A43B5"/>
    <w:rsid w:val="001A4711"/>
    <w:rsid w:val="001A5483"/>
    <w:rsid w:val="001A581A"/>
    <w:rsid w:val="001A585B"/>
    <w:rsid w:val="001A5F04"/>
    <w:rsid w:val="001A6717"/>
    <w:rsid w:val="001A7136"/>
    <w:rsid w:val="001B3D07"/>
    <w:rsid w:val="001B6BDE"/>
    <w:rsid w:val="001C1153"/>
    <w:rsid w:val="001C1E90"/>
    <w:rsid w:val="001C2C16"/>
    <w:rsid w:val="001C37E1"/>
    <w:rsid w:val="001C428A"/>
    <w:rsid w:val="001C4A76"/>
    <w:rsid w:val="001C519A"/>
    <w:rsid w:val="001C723D"/>
    <w:rsid w:val="001D0C7C"/>
    <w:rsid w:val="001D1857"/>
    <w:rsid w:val="001D3957"/>
    <w:rsid w:val="001D6090"/>
    <w:rsid w:val="001D79BD"/>
    <w:rsid w:val="001E12BC"/>
    <w:rsid w:val="001E1435"/>
    <w:rsid w:val="001E14F7"/>
    <w:rsid w:val="001E441C"/>
    <w:rsid w:val="001F2D4C"/>
    <w:rsid w:val="001F3B6C"/>
    <w:rsid w:val="001F3C72"/>
    <w:rsid w:val="001F4DDA"/>
    <w:rsid w:val="001F5FBD"/>
    <w:rsid w:val="002068D4"/>
    <w:rsid w:val="00212BDA"/>
    <w:rsid w:val="00212D7E"/>
    <w:rsid w:val="002137CF"/>
    <w:rsid w:val="0021741A"/>
    <w:rsid w:val="002176CC"/>
    <w:rsid w:val="00220A1D"/>
    <w:rsid w:val="00220DCD"/>
    <w:rsid w:val="00221993"/>
    <w:rsid w:val="00222441"/>
    <w:rsid w:val="002248CA"/>
    <w:rsid w:val="002250EC"/>
    <w:rsid w:val="00225333"/>
    <w:rsid w:val="002269BE"/>
    <w:rsid w:val="00230FF1"/>
    <w:rsid w:val="00231F7D"/>
    <w:rsid w:val="00231F92"/>
    <w:rsid w:val="00232F18"/>
    <w:rsid w:val="00240FF3"/>
    <w:rsid w:val="002414DA"/>
    <w:rsid w:val="002464D1"/>
    <w:rsid w:val="00246B71"/>
    <w:rsid w:val="002504D2"/>
    <w:rsid w:val="002519FB"/>
    <w:rsid w:val="00253900"/>
    <w:rsid w:val="00253F26"/>
    <w:rsid w:val="00254459"/>
    <w:rsid w:val="00254B46"/>
    <w:rsid w:val="00255901"/>
    <w:rsid w:val="00255F7F"/>
    <w:rsid w:val="00257006"/>
    <w:rsid w:val="002575B6"/>
    <w:rsid w:val="00257E80"/>
    <w:rsid w:val="00263C6F"/>
    <w:rsid w:val="00264AF8"/>
    <w:rsid w:val="00266E66"/>
    <w:rsid w:val="00270101"/>
    <w:rsid w:val="002704EF"/>
    <w:rsid w:val="00271159"/>
    <w:rsid w:val="002724F8"/>
    <w:rsid w:val="00272A56"/>
    <w:rsid w:val="00273D7E"/>
    <w:rsid w:val="00274437"/>
    <w:rsid w:val="00274BE3"/>
    <w:rsid w:val="00275CDC"/>
    <w:rsid w:val="00275E62"/>
    <w:rsid w:val="00280B2A"/>
    <w:rsid w:val="00280D81"/>
    <w:rsid w:val="00281EA0"/>
    <w:rsid w:val="00283429"/>
    <w:rsid w:val="00283611"/>
    <w:rsid w:val="002843ED"/>
    <w:rsid w:val="00284DAC"/>
    <w:rsid w:val="00285750"/>
    <w:rsid w:val="00287529"/>
    <w:rsid w:val="00287BD0"/>
    <w:rsid w:val="00290C32"/>
    <w:rsid w:val="00293B59"/>
    <w:rsid w:val="00296666"/>
    <w:rsid w:val="002969CB"/>
    <w:rsid w:val="00296E4A"/>
    <w:rsid w:val="00297360"/>
    <w:rsid w:val="002A01FB"/>
    <w:rsid w:val="002A1362"/>
    <w:rsid w:val="002A4A1C"/>
    <w:rsid w:val="002A5EE4"/>
    <w:rsid w:val="002A71F5"/>
    <w:rsid w:val="002A73BF"/>
    <w:rsid w:val="002A74E0"/>
    <w:rsid w:val="002B2B69"/>
    <w:rsid w:val="002B7F03"/>
    <w:rsid w:val="002B7FF3"/>
    <w:rsid w:val="002C57EC"/>
    <w:rsid w:val="002C69E8"/>
    <w:rsid w:val="002C7F28"/>
    <w:rsid w:val="002D05C7"/>
    <w:rsid w:val="002D3D60"/>
    <w:rsid w:val="002D3D9A"/>
    <w:rsid w:val="002D772A"/>
    <w:rsid w:val="002E0637"/>
    <w:rsid w:val="002E0B4C"/>
    <w:rsid w:val="002E0D47"/>
    <w:rsid w:val="002E3CC6"/>
    <w:rsid w:val="002E412F"/>
    <w:rsid w:val="002E4AEA"/>
    <w:rsid w:val="002F38EB"/>
    <w:rsid w:val="002F3E7A"/>
    <w:rsid w:val="002F45B1"/>
    <w:rsid w:val="002F4EDA"/>
    <w:rsid w:val="002F6736"/>
    <w:rsid w:val="002F68A4"/>
    <w:rsid w:val="002F7DAC"/>
    <w:rsid w:val="00300675"/>
    <w:rsid w:val="00302C30"/>
    <w:rsid w:val="003031D5"/>
    <w:rsid w:val="0030374E"/>
    <w:rsid w:val="003070C2"/>
    <w:rsid w:val="003101D9"/>
    <w:rsid w:val="00311E90"/>
    <w:rsid w:val="003129FB"/>
    <w:rsid w:val="00312D66"/>
    <w:rsid w:val="00313B73"/>
    <w:rsid w:val="00313DFF"/>
    <w:rsid w:val="00314312"/>
    <w:rsid w:val="00322289"/>
    <w:rsid w:val="00325CE6"/>
    <w:rsid w:val="00326D37"/>
    <w:rsid w:val="00330B77"/>
    <w:rsid w:val="003310FE"/>
    <w:rsid w:val="0033242B"/>
    <w:rsid w:val="00335DDB"/>
    <w:rsid w:val="00335FC3"/>
    <w:rsid w:val="00336C03"/>
    <w:rsid w:val="00337A54"/>
    <w:rsid w:val="003412EF"/>
    <w:rsid w:val="00347550"/>
    <w:rsid w:val="00347F53"/>
    <w:rsid w:val="003509D6"/>
    <w:rsid w:val="00351EE3"/>
    <w:rsid w:val="00352938"/>
    <w:rsid w:val="00352E9A"/>
    <w:rsid w:val="00353012"/>
    <w:rsid w:val="003570B2"/>
    <w:rsid w:val="00361817"/>
    <w:rsid w:val="003635CC"/>
    <w:rsid w:val="0036495D"/>
    <w:rsid w:val="00366322"/>
    <w:rsid w:val="00366871"/>
    <w:rsid w:val="00366EB2"/>
    <w:rsid w:val="00367CEB"/>
    <w:rsid w:val="003720F5"/>
    <w:rsid w:val="00372D2B"/>
    <w:rsid w:val="0037534B"/>
    <w:rsid w:val="00375E08"/>
    <w:rsid w:val="00376E65"/>
    <w:rsid w:val="00380964"/>
    <w:rsid w:val="00380CD1"/>
    <w:rsid w:val="00381435"/>
    <w:rsid w:val="00381609"/>
    <w:rsid w:val="00381F74"/>
    <w:rsid w:val="0038361C"/>
    <w:rsid w:val="00386BC7"/>
    <w:rsid w:val="0039122B"/>
    <w:rsid w:val="003938CF"/>
    <w:rsid w:val="003973FB"/>
    <w:rsid w:val="00397FE8"/>
    <w:rsid w:val="003A2D31"/>
    <w:rsid w:val="003A39C4"/>
    <w:rsid w:val="003A6BC2"/>
    <w:rsid w:val="003A7009"/>
    <w:rsid w:val="003B0AC1"/>
    <w:rsid w:val="003B37FC"/>
    <w:rsid w:val="003B4756"/>
    <w:rsid w:val="003B5102"/>
    <w:rsid w:val="003B58AF"/>
    <w:rsid w:val="003B7F1D"/>
    <w:rsid w:val="003D1FCB"/>
    <w:rsid w:val="003D39CE"/>
    <w:rsid w:val="003D47CF"/>
    <w:rsid w:val="003D6E59"/>
    <w:rsid w:val="003D753D"/>
    <w:rsid w:val="003E2580"/>
    <w:rsid w:val="003E2663"/>
    <w:rsid w:val="003E38FF"/>
    <w:rsid w:val="003E3ADE"/>
    <w:rsid w:val="003E4002"/>
    <w:rsid w:val="003E4F38"/>
    <w:rsid w:val="003E544D"/>
    <w:rsid w:val="003E5BBD"/>
    <w:rsid w:val="003E66F5"/>
    <w:rsid w:val="003F2C79"/>
    <w:rsid w:val="003F3600"/>
    <w:rsid w:val="003F6BD6"/>
    <w:rsid w:val="00402773"/>
    <w:rsid w:val="0040320A"/>
    <w:rsid w:val="004058E3"/>
    <w:rsid w:val="00405BB7"/>
    <w:rsid w:val="004107D4"/>
    <w:rsid w:val="00414BAF"/>
    <w:rsid w:val="00414D3D"/>
    <w:rsid w:val="0042034C"/>
    <w:rsid w:val="00421603"/>
    <w:rsid w:val="00422EF1"/>
    <w:rsid w:val="0042433A"/>
    <w:rsid w:val="00426534"/>
    <w:rsid w:val="004269A5"/>
    <w:rsid w:val="00429255"/>
    <w:rsid w:val="004312A6"/>
    <w:rsid w:val="00431B34"/>
    <w:rsid w:val="00431D1A"/>
    <w:rsid w:val="00434313"/>
    <w:rsid w:val="00434334"/>
    <w:rsid w:val="00436299"/>
    <w:rsid w:val="00436760"/>
    <w:rsid w:val="0043758B"/>
    <w:rsid w:val="00440014"/>
    <w:rsid w:val="0044243E"/>
    <w:rsid w:val="0044373F"/>
    <w:rsid w:val="00443F08"/>
    <w:rsid w:val="00450F07"/>
    <w:rsid w:val="00451400"/>
    <w:rsid w:val="00451A3C"/>
    <w:rsid w:val="004560BE"/>
    <w:rsid w:val="00457821"/>
    <w:rsid w:val="00457976"/>
    <w:rsid w:val="00465F40"/>
    <w:rsid w:val="00471A92"/>
    <w:rsid w:val="00471ACA"/>
    <w:rsid w:val="00471D67"/>
    <w:rsid w:val="004742A9"/>
    <w:rsid w:val="004747CF"/>
    <w:rsid w:val="00475B8F"/>
    <w:rsid w:val="00476616"/>
    <w:rsid w:val="00477A94"/>
    <w:rsid w:val="00483955"/>
    <w:rsid w:val="00483EFA"/>
    <w:rsid w:val="00492355"/>
    <w:rsid w:val="0049236B"/>
    <w:rsid w:val="00492548"/>
    <w:rsid w:val="00492B1E"/>
    <w:rsid w:val="00495BA2"/>
    <w:rsid w:val="004961AF"/>
    <w:rsid w:val="004A580A"/>
    <w:rsid w:val="004B0637"/>
    <w:rsid w:val="004B077C"/>
    <w:rsid w:val="004B09F2"/>
    <w:rsid w:val="004B50DC"/>
    <w:rsid w:val="004B6105"/>
    <w:rsid w:val="004B6C73"/>
    <w:rsid w:val="004C100D"/>
    <w:rsid w:val="004C24E1"/>
    <w:rsid w:val="004C5B9D"/>
    <w:rsid w:val="004D286E"/>
    <w:rsid w:val="004D44B1"/>
    <w:rsid w:val="004D4D11"/>
    <w:rsid w:val="004E0AE7"/>
    <w:rsid w:val="004E2D51"/>
    <w:rsid w:val="004E35A4"/>
    <w:rsid w:val="004E60D4"/>
    <w:rsid w:val="004E6D68"/>
    <w:rsid w:val="004F103C"/>
    <w:rsid w:val="004F1D4E"/>
    <w:rsid w:val="004F1F05"/>
    <w:rsid w:val="004F4B48"/>
    <w:rsid w:val="004F73F7"/>
    <w:rsid w:val="004F7D1A"/>
    <w:rsid w:val="004F7D67"/>
    <w:rsid w:val="0050121D"/>
    <w:rsid w:val="00501EEC"/>
    <w:rsid w:val="00502308"/>
    <w:rsid w:val="0050260A"/>
    <w:rsid w:val="00506205"/>
    <w:rsid w:val="00507159"/>
    <w:rsid w:val="00511189"/>
    <w:rsid w:val="00511A3F"/>
    <w:rsid w:val="00513E68"/>
    <w:rsid w:val="0051431F"/>
    <w:rsid w:val="00514C81"/>
    <w:rsid w:val="00516102"/>
    <w:rsid w:val="00521CB7"/>
    <w:rsid w:val="0052317A"/>
    <w:rsid w:val="0052468E"/>
    <w:rsid w:val="005255C5"/>
    <w:rsid w:val="00527728"/>
    <w:rsid w:val="00531E11"/>
    <w:rsid w:val="00533EDB"/>
    <w:rsid w:val="00534439"/>
    <w:rsid w:val="005360DD"/>
    <w:rsid w:val="00537F79"/>
    <w:rsid w:val="005403E4"/>
    <w:rsid w:val="00541019"/>
    <w:rsid w:val="005427FD"/>
    <w:rsid w:val="00544759"/>
    <w:rsid w:val="00544C6B"/>
    <w:rsid w:val="005461F6"/>
    <w:rsid w:val="005474D3"/>
    <w:rsid w:val="00547DF8"/>
    <w:rsid w:val="005509A8"/>
    <w:rsid w:val="005549B2"/>
    <w:rsid w:val="00555C67"/>
    <w:rsid w:val="00556A1E"/>
    <w:rsid w:val="00561960"/>
    <w:rsid w:val="005634CE"/>
    <w:rsid w:val="005652B8"/>
    <w:rsid w:val="005659E1"/>
    <w:rsid w:val="0056669E"/>
    <w:rsid w:val="005716CF"/>
    <w:rsid w:val="00571CCE"/>
    <w:rsid w:val="00572F93"/>
    <w:rsid w:val="00572FF8"/>
    <w:rsid w:val="0057363B"/>
    <w:rsid w:val="00573A4A"/>
    <w:rsid w:val="00573BA8"/>
    <w:rsid w:val="00573EB0"/>
    <w:rsid w:val="00574104"/>
    <w:rsid w:val="005746D8"/>
    <w:rsid w:val="00580144"/>
    <w:rsid w:val="00580653"/>
    <w:rsid w:val="00580CD3"/>
    <w:rsid w:val="00582BDD"/>
    <w:rsid w:val="00584338"/>
    <w:rsid w:val="00584DF0"/>
    <w:rsid w:val="00585D20"/>
    <w:rsid w:val="00591116"/>
    <w:rsid w:val="00592B0D"/>
    <w:rsid w:val="005953BE"/>
    <w:rsid w:val="00597145"/>
    <w:rsid w:val="005971CE"/>
    <w:rsid w:val="005A0046"/>
    <w:rsid w:val="005A0B97"/>
    <w:rsid w:val="005A26B4"/>
    <w:rsid w:val="005A2DE6"/>
    <w:rsid w:val="005A4BA4"/>
    <w:rsid w:val="005A5414"/>
    <w:rsid w:val="005A5B0F"/>
    <w:rsid w:val="005B08AC"/>
    <w:rsid w:val="005B0A2D"/>
    <w:rsid w:val="005B2165"/>
    <w:rsid w:val="005B25BA"/>
    <w:rsid w:val="005B3214"/>
    <w:rsid w:val="005B4889"/>
    <w:rsid w:val="005B67E8"/>
    <w:rsid w:val="005C07C9"/>
    <w:rsid w:val="005C24BD"/>
    <w:rsid w:val="005C33AB"/>
    <w:rsid w:val="005C34A1"/>
    <w:rsid w:val="005C7145"/>
    <w:rsid w:val="005C7F01"/>
    <w:rsid w:val="005D3C07"/>
    <w:rsid w:val="005D3CE7"/>
    <w:rsid w:val="005D6D6C"/>
    <w:rsid w:val="005E0812"/>
    <w:rsid w:val="005E3054"/>
    <w:rsid w:val="005E3DA0"/>
    <w:rsid w:val="005E45BC"/>
    <w:rsid w:val="005E4FEC"/>
    <w:rsid w:val="005E6A7E"/>
    <w:rsid w:val="005E6F14"/>
    <w:rsid w:val="005E73EE"/>
    <w:rsid w:val="005F1986"/>
    <w:rsid w:val="005F49AF"/>
    <w:rsid w:val="005F54AC"/>
    <w:rsid w:val="005F5504"/>
    <w:rsid w:val="005F7CBB"/>
    <w:rsid w:val="005F7F8B"/>
    <w:rsid w:val="006017B1"/>
    <w:rsid w:val="00610AC2"/>
    <w:rsid w:val="00610E61"/>
    <w:rsid w:val="00612268"/>
    <w:rsid w:val="0061466A"/>
    <w:rsid w:val="00614AC9"/>
    <w:rsid w:val="00616FD4"/>
    <w:rsid w:val="00617BBA"/>
    <w:rsid w:val="00620BE1"/>
    <w:rsid w:val="00622160"/>
    <w:rsid w:val="00623523"/>
    <w:rsid w:val="0062500E"/>
    <w:rsid w:val="0062617B"/>
    <w:rsid w:val="006314E3"/>
    <w:rsid w:val="00631CAF"/>
    <w:rsid w:val="0063309E"/>
    <w:rsid w:val="0063361F"/>
    <w:rsid w:val="0063409E"/>
    <w:rsid w:val="00635A6E"/>
    <w:rsid w:val="006372AE"/>
    <w:rsid w:val="006374CF"/>
    <w:rsid w:val="006375C7"/>
    <w:rsid w:val="00640010"/>
    <w:rsid w:val="00641FC6"/>
    <w:rsid w:val="00646CEA"/>
    <w:rsid w:val="00647BEF"/>
    <w:rsid w:val="00654406"/>
    <w:rsid w:val="006569D6"/>
    <w:rsid w:val="00657EB9"/>
    <w:rsid w:val="006619AE"/>
    <w:rsid w:val="006640EE"/>
    <w:rsid w:val="006656A7"/>
    <w:rsid w:val="00671C1B"/>
    <w:rsid w:val="00672328"/>
    <w:rsid w:val="00672FAA"/>
    <w:rsid w:val="006737CE"/>
    <w:rsid w:val="006749DF"/>
    <w:rsid w:val="00683315"/>
    <w:rsid w:val="00684C6E"/>
    <w:rsid w:val="00684FBE"/>
    <w:rsid w:val="0068643E"/>
    <w:rsid w:val="006867CB"/>
    <w:rsid w:val="0068796A"/>
    <w:rsid w:val="0069045B"/>
    <w:rsid w:val="00690C94"/>
    <w:rsid w:val="00692C83"/>
    <w:rsid w:val="00693772"/>
    <w:rsid w:val="00694D17"/>
    <w:rsid w:val="00696D16"/>
    <w:rsid w:val="0069725E"/>
    <w:rsid w:val="006A0C35"/>
    <w:rsid w:val="006A3F4B"/>
    <w:rsid w:val="006A47FE"/>
    <w:rsid w:val="006A7E87"/>
    <w:rsid w:val="006B09FD"/>
    <w:rsid w:val="006B2CB9"/>
    <w:rsid w:val="006B4A16"/>
    <w:rsid w:val="006C13B7"/>
    <w:rsid w:val="006C253E"/>
    <w:rsid w:val="006C3C4B"/>
    <w:rsid w:val="006C6B59"/>
    <w:rsid w:val="006D0BAE"/>
    <w:rsid w:val="006D31A9"/>
    <w:rsid w:val="006D3219"/>
    <w:rsid w:val="006D324C"/>
    <w:rsid w:val="006D4955"/>
    <w:rsid w:val="006D7681"/>
    <w:rsid w:val="006D7B5D"/>
    <w:rsid w:val="006E01E8"/>
    <w:rsid w:val="006E1589"/>
    <w:rsid w:val="006E26D6"/>
    <w:rsid w:val="006E46F6"/>
    <w:rsid w:val="006E4794"/>
    <w:rsid w:val="006E4B78"/>
    <w:rsid w:val="006F0E6E"/>
    <w:rsid w:val="006F1D4C"/>
    <w:rsid w:val="006F3BE6"/>
    <w:rsid w:val="006F55EA"/>
    <w:rsid w:val="006F5BD0"/>
    <w:rsid w:val="006F5C81"/>
    <w:rsid w:val="006F6683"/>
    <w:rsid w:val="0070055E"/>
    <w:rsid w:val="007062ED"/>
    <w:rsid w:val="00707A90"/>
    <w:rsid w:val="007109E0"/>
    <w:rsid w:val="007119E6"/>
    <w:rsid w:val="007135B1"/>
    <w:rsid w:val="00714A81"/>
    <w:rsid w:val="00714B9D"/>
    <w:rsid w:val="00720D68"/>
    <w:rsid w:val="0072198D"/>
    <w:rsid w:val="007237AC"/>
    <w:rsid w:val="00723B50"/>
    <w:rsid w:val="00724C34"/>
    <w:rsid w:val="00725896"/>
    <w:rsid w:val="007301D7"/>
    <w:rsid w:val="00731073"/>
    <w:rsid w:val="00731E8B"/>
    <w:rsid w:val="00732655"/>
    <w:rsid w:val="00733969"/>
    <w:rsid w:val="00733A61"/>
    <w:rsid w:val="00733CDC"/>
    <w:rsid w:val="00734271"/>
    <w:rsid w:val="0074244B"/>
    <w:rsid w:val="00742C64"/>
    <w:rsid w:val="0074518C"/>
    <w:rsid w:val="0074618F"/>
    <w:rsid w:val="00751189"/>
    <w:rsid w:val="007521C0"/>
    <w:rsid w:val="00753115"/>
    <w:rsid w:val="007539AC"/>
    <w:rsid w:val="00753EF4"/>
    <w:rsid w:val="007548DC"/>
    <w:rsid w:val="00754D28"/>
    <w:rsid w:val="007550BD"/>
    <w:rsid w:val="0075640E"/>
    <w:rsid w:val="0075659E"/>
    <w:rsid w:val="0075728D"/>
    <w:rsid w:val="00761A65"/>
    <w:rsid w:val="00765FC9"/>
    <w:rsid w:val="007670C0"/>
    <w:rsid w:val="00767592"/>
    <w:rsid w:val="007709B2"/>
    <w:rsid w:val="00770FEE"/>
    <w:rsid w:val="00771475"/>
    <w:rsid w:val="00771533"/>
    <w:rsid w:val="007724E5"/>
    <w:rsid w:val="00772E3D"/>
    <w:rsid w:val="00773E10"/>
    <w:rsid w:val="00774DB0"/>
    <w:rsid w:val="0077527E"/>
    <w:rsid w:val="00775BAF"/>
    <w:rsid w:val="00780D79"/>
    <w:rsid w:val="00781C96"/>
    <w:rsid w:val="00782F60"/>
    <w:rsid w:val="00784DE8"/>
    <w:rsid w:val="007912F0"/>
    <w:rsid w:val="00791884"/>
    <w:rsid w:val="00792971"/>
    <w:rsid w:val="00794544"/>
    <w:rsid w:val="007A0E0A"/>
    <w:rsid w:val="007A4069"/>
    <w:rsid w:val="007A5966"/>
    <w:rsid w:val="007A631C"/>
    <w:rsid w:val="007A6381"/>
    <w:rsid w:val="007A702F"/>
    <w:rsid w:val="007A7DD0"/>
    <w:rsid w:val="007B0AAD"/>
    <w:rsid w:val="007B2FD0"/>
    <w:rsid w:val="007B4D43"/>
    <w:rsid w:val="007B6AAE"/>
    <w:rsid w:val="007C26DB"/>
    <w:rsid w:val="007C3344"/>
    <w:rsid w:val="007C458F"/>
    <w:rsid w:val="007C4E8E"/>
    <w:rsid w:val="007C57E2"/>
    <w:rsid w:val="007C582A"/>
    <w:rsid w:val="007C7772"/>
    <w:rsid w:val="007D057F"/>
    <w:rsid w:val="007D1C94"/>
    <w:rsid w:val="007D4DC6"/>
    <w:rsid w:val="007D515F"/>
    <w:rsid w:val="007D5435"/>
    <w:rsid w:val="007E03C9"/>
    <w:rsid w:val="007E3BBF"/>
    <w:rsid w:val="007E3F77"/>
    <w:rsid w:val="007E52A0"/>
    <w:rsid w:val="007E5ADE"/>
    <w:rsid w:val="007E6A6A"/>
    <w:rsid w:val="007F1C3D"/>
    <w:rsid w:val="007F324E"/>
    <w:rsid w:val="007F3D37"/>
    <w:rsid w:val="007F41DF"/>
    <w:rsid w:val="007F702E"/>
    <w:rsid w:val="007F7CEB"/>
    <w:rsid w:val="007F7F28"/>
    <w:rsid w:val="00801008"/>
    <w:rsid w:val="00804952"/>
    <w:rsid w:val="00805559"/>
    <w:rsid w:val="008061B5"/>
    <w:rsid w:val="00807B48"/>
    <w:rsid w:val="00813171"/>
    <w:rsid w:val="008144FB"/>
    <w:rsid w:val="008230D2"/>
    <w:rsid w:val="00824198"/>
    <w:rsid w:val="008244AA"/>
    <w:rsid w:val="008244BA"/>
    <w:rsid w:val="0082779C"/>
    <w:rsid w:val="00833E4B"/>
    <w:rsid w:val="008350A4"/>
    <w:rsid w:val="00836E82"/>
    <w:rsid w:val="00841A25"/>
    <w:rsid w:val="00841B17"/>
    <w:rsid w:val="00842F87"/>
    <w:rsid w:val="00844B83"/>
    <w:rsid w:val="00845676"/>
    <w:rsid w:val="008515E0"/>
    <w:rsid w:val="00854F1A"/>
    <w:rsid w:val="008561D0"/>
    <w:rsid w:val="00856909"/>
    <w:rsid w:val="008578CE"/>
    <w:rsid w:val="00861884"/>
    <w:rsid w:val="00864137"/>
    <w:rsid w:val="00864744"/>
    <w:rsid w:val="00865F25"/>
    <w:rsid w:val="008713CE"/>
    <w:rsid w:val="008730AC"/>
    <w:rsid w:val="00873748"/>
    <w:rsid w:val="00874D47"/>
    <w:rsid w:val="008765B1"/>
    <w:rsid w:val="00880462"/>
    <w:rsid w:val="00882586"/>
    <w:rsid w:val="008857FF"/>
    <w:rsid w:val="0088746F"/>
    <w:rsid w:val="00890156"/>
    <w:rsid w:val="00891158"/>
    <w:rsid w:val="00891BDC"/>
    <w:rsid w:val="00894D9F"/>
    <w:rsid w:val="00895536"/>
    <w:rsid w:val="00896AF2"/>
    <w:rsid w:val="00897F71"/>
    <w:rsid w:val="008A14B7"/>
    <w:rsid w:val="008A2A1A"/>
    <w:rsid w:val="008A4E20"/>
    <w:rsid w:val="008A59BC"/>
    <w:rsid w:val="008A65E0"/>
    <w:rsid w:val="008A67D4"/>
    <w:rsid w:val="008A754C"/>
    <w:rsid w:val="008A7F89"/>
    <w:rsid w:val="008B16A5"/>
    <w:rsid w:val="008B1AE8"/>
    <w:rsid w:val="008B1E77"/>
    <w:rsid w:val="008B2216"/>
    <w:rsid w:val="008B27CF"/>
    <w:rsid w:val="008B4325"/>
    <w:rsid w:val="008B436E"/>
    <w:rsid w:val="008B62DE"/>
    <w:rsid w:val="008B6D12"/>
    <w:rsid w:val="008C46ED"/>
    <w:rsid w:val="008C4895"/>
    <w:rsid w:val="008C6666"/>
    <w:rsid w:val="008D12B8"/>
    <w:rsid w:val="008D170D"/>
    <w:rsid w:val="008D286D"/>
    <w:rsid w:val="008D4790"/>
    <w:rsid w:val="008D4814"/>
    <w:rsid w:val="008E0C98"/>
    <w:rsid w:val="008E0F63"/>
    <w:rsid w:val="008E2E04"/>
    <w:rsid w:val="008E43AC"/>
    <w:rsid w:val="008E453A"/>
    <w:rsid w:val="008E4665"/>
    <w:rsid w:val="008E6270"/>
    <w:rsid w:val="008E66EF"/>
    <w:rsid w:val="008E672C"/>
    <w:rsid w:val="008E7D50"/>
    <w:rsid w:val="008E7E7A"/>
    <w:rsid w:val="008F1C3F"/>
    <w:rsid w:val="008F210A"/>
    <w:rsid w:val="00903475"/>
    <w:rsid w:val="00904259"/>
    <w:rsid w:val="00905A2D"/>
    <w:rsid w:val="0091072B"/>
    <w:rsid w:val="00911379"/>
    <w:rsid w:val="00912858"/>
    <w:rsid w:val="00914D51"/>
    <w:rsid w:val="00914E4B"/>
    <w:rsid w:val="00921C12"/>
    <w:rsid w:val="009230CA"/>
    <w:rsid w:val="0092333C"/>
    <w:rsid w:val="00923A2D"/>
    <w:rsid w:val="00924C44"/>
    <w:rsid w:val="00930EB7"/>
    <w:rsid w:val="00930F86"/>
    <w:rsid w:val="00931CB3"/>
    <w:rsid w:val="00934E50"/>
    <w:rsid w:val="00935E27"/>
    <w:rsid w:val="009365AC"/>
    <w:rsid w:val="009366B5"/>
    <w:rsid w:val="009404E3"/>
    <w:rsid w:val="00943081"/>
    <w:rsid w:val="009463ED"/>
    <w:rsid w:val="0095354C"/>
    <w:rsid w:val="0095554E"/>
    <w:rsid w:val="009570E7"/>
    <w:rsid w:val="009573FE"/>
    <w:rsid w:val="00957E44"/>
    <w:rsid w:val="00961E89"/>
    <w:rsid w:val="009625FC"/>
    <w:rsid w:val="009631F2"/>
    <w:rsid w:val="00972BA9"/>
    <w:rsid w:val="0098062E"/>
    <w:rsid w:val="00980E90"/>
    <w:rsid w:val="0098232D"/>
    <w:rsid w:val="00984DB1"/>
    <w:rsid w:val="009850ED"/>
    <w:rsid w:val="0098711C"/>
    <w:rsid w:val="0099135F"/>
    <w:rsid w:val="00993A85"/>
    <w:rsid w:val="00995518"/>
    <w:rsid w:val="009976FA"/>
    <w:rsid w:val="00997FEB"/>
    <w:rsid w:val="009A2232"/>
    <w:rsid w:val="009A61A3"/>
    <w:rsid w:val="009A6C8B"/>
    <w:rsid w:val="009B0827"/>
    <w:rsid w:val="009B1F22"/>
    <w:rsid w:val="009B3456"/>
    <w:rsid w:val="009B3B36"/>
    <w:rsid w:val="009B4B26"/>
    <w:rsid w:val="009B7521"/>
    <w:rsid w:val="009C2766"/>
    <w:rsid w:val="009C38D5"/>
    <w:rsid w:val="009C54DD"/>
    <w:rsid w:val="009C5926"/>
    <w:rsid w:val="009C5E6D"/>
    <w:rsid w:val="009C78CB"/>
    <w:rsid w:val="009D119F"/>
    <w:rsid w:val="009D19DE"/>
    <w:rsid w:val="009D1A08"/>
    <w:rsid w:val="009D239B"/>
    <w:rsid w:val="009D3640"/>
    <w:rsid w:val="009D4FFC"/>
    <w:rsid w:val="009E07FE"/>
    <w:rsid w:val="009E11FC"/>
    <w:rsid w:val="009E158E"/>
    <w:rsid w:val="009E2790"/>
    <w:rsid w:val="009E3573"/>
    <w:rsid w:val="009E35C8"/>
    <w:rsid w:val="009E395A"/>
    <w:rsid w:val="009E52A8"/>
    <w:rsid w:val="009E7A5F"/>
    <w:rsid w:val="009F1722"/>
    <w:rsid w:val="00A00EC5"/>
    <w:rsid w:val="00A04247"/>
    <w:rsid w:val="00A079B1"/>
    <w:rsid w:val="00A115C3"/>
    <w:rsid w:val="00A13946"/>
    <w:rsid w:val="00A142A0"/>
    <w:rsid w:val="00A14FE0"/>
    <w:rsid w:val="00A1630E"/>
    <w:rsid w:val="00A17095"/>
    <w:rsid w:val="00A22A64"/>
    <w:rsid w:val="00A235FF"/>
    <w:rsid w:val="00A25C72"/>
    <w:rsid w:val="00A27324"/>
    <w:rsid w:val="00A27C03"/>
    <w:rsid w:val="00A322DC"/>
    <w:rsid w:val="00A3464E"/>
    <w:rsid w:val="00A3602B"/>
    <w:rsid w:val="00A363F1"/>
    <w:rsid w:val="00A370F2"/>
    <w:rsid w:val="00A37372"/>
    <w:rsid w:val="00A40B9C"/>
    <w:rsid w:val="00A41940"/>
    <w:rsid w:val="00A425F2"/>
    <w:rsid w:val="00A437CB"/>
    <w:rsid w:val="00A4447F"/>
    <w:rsid w:val="00A45B6A"/>
    <w:rsid w:val="00A462D3"/>
    <w:rsid w:val="00A517C9"/>
    <w:rsid w:val="00A53E70"/>
    <w:rsid w:val="00A55270"/>
    <w:rsid w:val="00A56416"/>
    <w:rsid w:val="00A57F5C"/>
    <w:rsid w:val="00A646FC"/>
    <w:rsid w:val="00A6510F"/>
    <w:rsid w:val="00A65397"/>
    <w:rsid w:val="00A65712"/>
    <w:rsid w:val="00A65F5D"/>
    <w:rsid w:val="00A731D4"/>
    <w:rsid w:val="00A73D66"/>
    <w:rsid w:val="00A74F8C"/>
    <w:rsid w:val="00A7514D"/>
    <w:rsid w:val="00A75B60"/>
    <w:rsid w:val="00A77EA4"/>
    <w:rsid w:val="00A80735"/>
    <w:rsid w:val="00A81AFA"/>
    <w:rsid w:val="00A83E50"/>
    <w:rsid w:val="00A840F1"/>
    <w:rsid w:val="00A84551"/>
    <w:rsid w:val="00A846F0"/>
    <w:rsid w:val="00A87EDC"/>
    <w:rsid w:val="00A9283A"/>
    <w:rsid w:val="00A93483"/>
    <w:rsid w:val="00A95D94"/>
    <w:rsid w:val="00A96735"/>
    <w:rsid w:val="00A96914"/>
    <w:rsid w:val="00A96B28"/>
    <w:rsid w:val="00A97E80"/>
    <w:rsid w:val="00AA27D7"/>
    <w:rsid w:val="00AA33E2"/>
    <w:rsid w:val="00AA3B10"/>
    <w:rsid w:val="00AA4507"/>
    <w:rsid w:val="00AA5DD1"/>
    <w:rsid w:val="00AA692B"/>
    <w:rsid w:val="00AA7AD9"/>
    <w:rsid w:val="00AA7B39"/>
    <w:rsid w:val="00AB060C"/>
    <w:rsid w:val="00AB14BB"/>
    <w:rsid w:val="00AB58F3"/>
    <w:rsid w:val="00AB6F57"/>
    <w:rsid w:val="00AC003A"/>
    <w:rsid w:val="00AC161C"/>
    <w:rsid w:val="00AC36F4"/>
    <w:rsid w:val="00AC6954"/>
    <w:rsid w:val="00AC7407"/>
    <w:rsid w:val="00AD1207"/>
    <w:rsid w:val="00AD121D"/>
    <w:rsid w:val="00AD2C9A"/>
    <w:rsid w:val="00AD4B2E"/>
    <w:rsid w:val="00AD4C4F"/>
    <w:rsid w:val="00AD5358"/>
    <w:rsid w:val="00AD6A83"/>
    <w:rsid w:val="00AD7F93"/>
    <w:rsid w:val="00AE174D"/>
    <w:rsid w:val="00AE41C4"/>
    <w:rsid w:val="00AE45C6"/>
    <w:rsid w:val="00AE6154"/>
    <w:rsid w:val="00AE74ED"/>
    <w:rsid w:val="00AF0845"/>
    <w:rsid w:val="00AF367C"/>
    <w:rsid w:val="00AF4569"/>
    <w:rsid w:val="00AF653C"/>
    <w:rsid w:val="00AF707F"/>
    <w:rsid w:val="00B00C6B"/>
    <w:rsid w:val="00B01394"/>
    <w:rsid w:val="00B032E9"/>
    <w:rsid w:val="00B04F49"/>
    <w:rsid w:val="00B07391"/>
    <w:rsid w:val="00B105B2"/>
    <w:rsid w:val="00B13D85"/>
    <w:rsid w:val="00B14AA2"/>
    <w:rsid w:val="00B15E61"/>
    <w:rsid w:val="00B2019F"/>
    <w:rsid w:val="00B220B1"/>
    <w:rsid w:val="00B23086"/>
    <w:rsid w:val="00B237C0"/>
    <w:rsid w:val="00B245B8"/>
    <w:rsid w:val="00B25E96"/>
    <w:rsid w:val="00B27908"/>
    <w:rsid w:val="00B3181E"/>
    <w:rsid w:val="00B35F65"/>
    <w:rsid w:val="00B364D3"/>
    <w:rsid w:val="00B405A7"/>
    <w:rsid w:val="00B41FD0"/>
    <w:rsid w:val="00B435A4"/>
    <w:rsid w:val="00B458A9"/>
    <w:rsid w:val="00B45B25"/>
    <w:rsid w:val="00B463D0"/>
    <w:rsid w:val="00B46690"/>
    <w:rsid w:val="00B47099"/>
    <w:rsid w:val="00B501E9"/>
    <w:rsid w:val="00B51C44"/>
    <w:rsid w:val="00B526FD"/>
    <w:rsid w:val="00B52E28"/>
    <w:rsid w:val="00B56B7B"/>
    <w:rsid w:val="00B614EE"/>
    <w:rsid w:val="00B636F6"/>
    <w:rsid w:val="00B65647"/>
    <w:rsid w:val="00B67C27"/>
    <w:rsid w:val="00B70BF6"/>
    <w:rsid w:val="00B70F4B"/>
    <w:rsid w:val="00B72AD3"/>
    <w:rsid w:val="00B749A1"/>
    <w:rsid w:val="00B77050"/>
    <w:rsid w:val="00B8366C"/>
    <w:rsid w:val="00B843DD"/>
    <w:rsid w:val="00B84D83"/>
    <w:rsid w:val="00B91300"/>
    <w:rsid w:val="00B934AE"/>
    <w:rsid w:val="00B94403"/>
    <w:rsid w:val="00BA3963"/>
    <w:rsid w:val="00BA465C"/>
    <w:rsid w:val="00BA4C6D"/>
    <w:rsid w:val="00BA56D9"/>
    <w:rsid w:val="00BA6A53"/>
    <w:rsid w:val="00BA7C8D"/>
    <w:rsid w:val="00BB01F3"/>
    <w:rsid w:val="00BB0AE8"/>
    <w:rsid w:val="00BB0D8F"/>
    <w:rsid w:val="00BB2567"/>
    <w:rsid w:val="00BB26B4"/>
    <w:rsid w:val="00BB3216"/>
    <w:rsid w:val="00BB3A35"/>
    <w:rsid w:val="00BB47D5"/>
    <w:rsid w:val="00BB6895"/>
    <w:rsid w:val="00BC13DA"/>
    <w:rsid w:val="00BC1416"/>
    <w:rsid w:val="00BC2875"/>
    <w:rsid w:val="00BC34E4"/>
    <w:rsid w:val="00BD2A3F"/>
    <w:rsid w:val="00BD48DE"/>
    <w:rsid w:val="00BD4BE9"/>
    <w:rsid w:val="00BD65E0"/>
    <w:rsid w:val="00BE0058"/>
    <w:rsid w:val="00BE202B"/>
    <w:rsid w:val="00BE27F4"/>
    <w:rsid w:val="00BE4CA7"/>
    <w:rsid w:val="00BE7C2C"/>
    <w:rsid w:val="00BF138B"/>
    <w:rsid w:val="00BF3CAA"/>
    <w:rsid w:val="00BF54E6"/>
    <w:rsid w:val="00BF69BA"/>
    <w:rsid w:val="00BF6BDB"/>
    <w:rsid w:val="00C004BB"/>
    <w:rsid w:val="00C012EC"/>
    <w:rsid w:val="00C0217E"/>
    <w:rsid w:val="00C03249"/>
    <w:rsid w:val="00C04CBE"/>
    <w:rsid w:val="00C07A6B"/>
    <w:rsid w:val="00C07F1C"/>
    <w:rsid w:val="00C102FA"/>
    <w:rsid w:val="00C128ED"/>
    <w:rsid w:val="00C12FCB"/>
    <w:rsid w:val="00C13060"/>
    <w:rsid w:val="00C13C7D"/>
    <w:rsid w:val="00C13FE4"/>
    <w:rsid w:val="00C14174"/>
    <w:rsid w:val="00C14B38"/>
    <w:rsid w:val="00C165EE"/>
    <w:rsid w:val="00C17353"/>
    <w:rsid w:val="00C17A48"/>
    <w:rsid w:val="00C22984"/>
    <w:rsid w:val="00C25368"/>
    <w:rsid w:val="00C25F72"/>
    <w:rsid w:val="00C2611F"/>
    <w:rsid w:val="00C273DD"/>
    <w:rsid w:val="00C27598"/>
    <w:rsid w:val="00C3186F"/>
    <w:rsid w:val="00C32039"/>
    <w:rsid w:val="00C3213C"/>
    <w:rsid w:val="00C3263E"/>
    <w:rsid w:val="00C333AD"/>
    <w:rsid w:val="00C36490"/>
    <w:rsid w:val="00C37A45"/>
    <w:rsid w:val="00C4368D"/>
    <w:rsid w:val="00C4437F"/>
    <w:rsid w:val="00C45DF8"/>
    <w:rsid w:val="00C468B0"/>
    <w:rsid w:val="00C5169B"/>
    <w:rsid w:val="00C53352"/>
    <w:rsid w:val="00C56E1E"/>
    <w:rsid w:val="00C57A3B"/>
    <w:rsid w:val="00C70BFC"/>
    <w:rsid w:val="00C72321"/>
    <w:rsid w:val="00C750B0"/>
    <w:rsid w:val="00C75FA7"/>
    <w:rsid w:val="00C77738"/>
    <w:rsid w:val="00C80C7D"/>
    <w:rsid w:val="00C81666"/>
    <w:rsid w:val="00C832BE"/>
    <w:rsid w:val="00C8437B"/>
    <w:rsid w:val="00C911B0"/>
    <w:rsid w:val="00C9615B"/>
    <w:rsid w:val="00C96835"/>
    <w:rsid w:val="00C97098"/>
    <w:rsid w:val="00CA16EA"/>
    <w:rsid w:val="00CA236F"/>
    <w:rsid w:val="00CA5940"/>
    <w:rsid w:val="00CA70DA"/>
    <w:rsid w:val="00CA7D02"/>
    <w:rsid w:val="00CB087D"/>
    <w:rsid w:val="00CB0976"/>
    <w:rsid w:val="00CB4A39"/>
    <w:rsid w:val="00CB64C9"/>
    <w:rsid w:val="00CB7868"/>
    <w:rsid w:val="00CB796D"/>
    <w:rsid w:val="00CC21EF"/>
    <w:rsid w:val="00CC5901"/>
    <w:rsid w:val="00CC653B"/>
    <w:rsid w:val="00CD0027"/>
    <w:rsid w:val="00CD1E9F"/>
    <w:rsid w:val="00CD4416"/>
    <w:rsid w:val="00CD552C"/>
    <w:rsid w:val="00CD70C9"/>
    <w:rsid w:val="00CE07ED"/>
    <w:rsid w:val="00CE1614"/>
    <w:rsid w:val="00CE1CB0"/>
    <w:rsid w:val="00CE641A"/>
    <w:rsid w:val="00CE72D9"/>
    <w:rsid w:val="00CE786E"/>
    <w:rsid w:val="00CF0768"/>
    <w:rsid w:val="00CF256A"/>
    <w:rsid w:val="00CF30E8"/>
    <w:rsid w:val="00CF4514"/>
    <w:rsid w:val="00D00363"/>
    <w:rsid w:val="00D0140C"/>
    <w:rsid w:val="00D02548"/>
    <w:rsid w:val="00D02636"/>
    <w:rsid w:val="00D0583F"/>
    <w:rsid w:val="00D125AE"/>
    <w:rsid w:val="00D14CF3"/>
    <w:rsid w:val="00D205FE"/>
    <w:rsid w:val="00D20A4B"/>
    <w:rsid w:val="00D3093C"/>
    <w:rsid w:val="00D30B2E"/>
    <w:rsid w:val="00D31613"/>
    <w:rsid w:val="00D31D07"/>
    <w:rsid w:val="00D33CA3"/>
    <w:rsid w:val="00D34195"/>
    <w:rsid w:val="00D3602B"/>
    <w:rsid w:val="00D36C3C"/>
    <w:rsid w:val="00D44152"/>
    <w:rsid w:val="00D45D47"/>
    <w:rsid w:val="00D46FBD"/>
    <w:rsid w:val="00D5155D"/>
    <w:rsid w:val="00D53B62"/>
    <w:rsid w:val="00D5633C"/>
    <w:rsid w:val="00D5687F"/>
    <w:rsid w:val="00D57AE3"/>
    <w:rsid w:val="00D6108C"/>
    <w:rsid w:val="00D62741"/>
    <w:rsid w:val="00D671B2"/>
    <w:rsid w:val="00D67385"/>
    <w:rsid w:val="00D72094"/>
    <w:rsid w:val="00D7567B"/>
    <w:rsid w:val="00D76F33"/>
    <w:rsid w:val="00D82135"/>
    <w:rsid w:val="00D82302"/>
    <w:rsid w:val="00D83520"/>
    <w:rsid w:val="00D847ED"/>
    <w:rsid w:val="00D84919"/>
    <w:rsid w:val="00D855B5"/>
    <w:rsid w:val="00D86A2A"/>
    <w:rsid w:val="00D9161F"/>
    <w:rsid w:val="00D91F73"/>
    <w:rsid w:val="00D9223B"/>
    <w:rsid w:val="00D9361C"/>
    <w:rsid w:val="00D967E7"/>
    <w:rsid w:val="00D96B8D"/>
    <w:rsid w:val="00DA20CB"/>
    <w:rsid w:val="00DA263B"/>
    <w:rsid w:val="00DA2BE6"/>
    <w:rsid w:val="00DA2D31"/>
    <w:rsid w:val="00DA369A"/>
    <w:rsid w:val="00DA4AE7"/>
    <w:rsid w:val="00DA4B44"/>
    <w:rsid w:val="00DA5ABB"/>
    <w:rsid w:val="00DA677F"/>
    <w:rsid w:val="00DA6A31"/>
    <w:rsid w:val="00DA6A90"/>
    <w:rsid w:val="00DA72D6"/>
    <w:rsid w:val="00DB2AF1"/>
    <w:rsid w:val="00DB2D86"/>
    <w:rsid w:val="00DB33B8"/>
    <w:rsid w:val="00DB3EC3"/>
    <w:rsid w:val="00DB4C27"/>
    <w:rsid w:val="00DB680F"/>
    <w:rsid w:val="00DB7E25"/>
    <w:rsid w:val="00DC1E45"/>
    <w:rsid w:val="00DC3D54"/>
    <w:rsid w:val="00DC5793"/>
    <w:rsid w:val="00DC6460"/>
    <w:rsid w:val="00DD0F72"/>
    <w:rsid w:val="00DD20AB"/>
    <w:rsid w:val="00DD2173"/>
    <w:rsid w:val="00DD2D69"/>
    <w:rsid w:val="00DD3FC6"/>
    <w:rsid w:val="00DD4171"/>
    <w:rsid w:val="00DD6CDE"/>
    <w:rsid w:val="00DE37E5"/>
    <w:rsid w:val="00DE400A"/>
    <w:rsid w:val="00DE4855"/>
    <w:rsid w:val="00DE5AD3"/>
    <w:rsid w:val="00DE5F0B"/>
    <w:rsid w:val="00DF07BE"/>
    <w:rsid w:val="00DF1053"/>
    <w:rsid w:val="00DF1072"/>
    <w:rsid w:val="00DF1DBE"/>
    <w:rsid w:val="00DF38B0"/>
    <w:rsid w:val="00DF39E8"/>
    <w:rsid w:val="00DF3ECA"/>
    <w:rsid w:val="00DF5B4D"/>
    <w:rsid w:val="00E0675C"/>
    <w:rsid w:val="00E108E0"/>
    <w:rsid w:val="00E10BED"/>
    <w:rsid w:val="00E13BB8"/>
    <w:rsid w:val="00E1551A"/>
    <w:rsid w:val="00E155C2"/>
    <w:rsid w:val="00E20EB8"/>
    <w:rsid w:val="00E229E0"/>
    <w:rsid w:val="00E24D82"/>
    <w:rsid w:val="00E26FF1"/>
    <w:rsid w:val="00E2742C"/>
    <w:rsid w:val="00E27D83"/>
    <w:rsid w:val="00E305FB"/>
    <w:rsid w:val="00E33016"/>
    <w:rsid w:val="00E33DDA"/>
    <w:rsid w:val="00E33DE3"/>
    <w:rsid w:val="00E35076"/>
    <w:rsid w:val="00E363B2"/>
    <w:rsid w:val="00E3784C"/>
    <w:rsid w:val="00E407EE"/>
    <w:rsid w:val="00E41839"/>
    <w:rsid w:val="00E4192B"/>
    <w:rsid w:val="00E42657"/>
    <w:rsid w:val="00E4436B"/>
    <w:rsid w:val="00E44C8A"/>
    <w:rsid w:val="00E45075"/>
    <w:rsid w:val="00E450EE"/>
    <w:rsid w:val="00E474F0"/>
    <w:rsid w:val="00E47B40"/>
    <w:rsid w:val="00E5045F"/>
    <w:rsid w:val="00E50836"/>
    <w:rsid w:val="00E51D58"/>
    <w:rsid w:val="00E53E4B"/>
    <w:rsid w:val="00E5411D"/>
    <w:rsid w:val="00E555C7"/>
    <w:rsid w:val="00E56ECF"/>
    <w:rsid w:val="00E57699"/>
    <w:rsid w:val="00E57BAB"/>
    <w:rsid w:val="00E60CE2"/>
    <w:rsid w:val="00E61373"/>
    <w:rsid w:val="00E63133"/>
    <w:rsid w:val="00E63578"/>
    <w:rsid w:val="00E63E14"/>
    <w:rsid w:val="00E649A1"/>
    <w:rsid w:val="00E65395"/>
    <w:rsid w:val="00E72103"/>
    <w:rsid w:val="00E72DA4"/>
    <w:rsid w:val="00E72F20"/>
    <w:rsid w:val="00E7418E"/>
    <w:rsid w:val="00E755DD"/>
    <w:rsid w:val="00E81959"/>
    <w:rsid w:val="00E81E12"/>
    <w:rsid w:val="00E86A1F"/>
    <w:rsid w:val="00E90171"/>
    <w:rsid w:val="00E90869"/>
    <w:rsid w:val="00E95350"/>
    <w:rsid w:val="00E95691"/>
    <w:rsid w:val="00E9738F"/>
    <w:rsid w:val="00EA1929"/>
    <w:rsid w:val="00EA2A09"/>
    <w:rsid w:val="00EA4448"/>
    <w:rsid w:val="00EB1493"/>
    <w:rsid w:val="00EB2491"/>
    <w:rsid w:val="00EB2523"/>
    <w:rsid w:val="00EB30B2"/>
    <w:rsid w:val="00EB329C"/>
    <w:rsid w:val="00EC04E9"/>
    <w:rsid w:val="00EC127A"/>
    <w:rsid w:val="00EC375E"/>
    <w:rsid w:val="00EC3A08"/>
    <w:rsid w:val="00EC3DCD"/>
    <w:rsid w:val="00EC505A"/>
    <w:rsid w:val="00EC56A6"/>
    <w:rsid w:val="00EC6232"/>
    <w:rsid w:val="00EC7959"/>
    <w:rsid w:val="00EC7EE9"/>
    <w:rsid w:val="00ED0923"/>
    <w:rsid w:val="00ED2E9D"/>
    <w:rsid w:val="00ED3410"/>
    <w:rsid w:val="00ED3742"/>
    <w:rsid w:val="00ED3DE4"/>
    <w:rsid w:val="00ED5EDA"/>
    <w:rsid w:val="00EE20D5"/>
    <w:rsid w:val="00EE2261"/>
    <w:rsid w:val="00EE2FD4"/>
    <w:rsid w:val="00EE536A"/>
    <w:rsid w:val="00EE56D3"/>
    <w:rsid w:val="00EE6E29"/>
    <w:rsid w:val="00EE7911"/>
    <w:rsid w:val="00EF0496"/>
    <w:rsid w:val="00EF2A53"/>
    <w:rsid w:val="00EF4847"/>
    <w:rsid w:val="00EF515F"/>
    <w:rsid w:val="00EF51E8"/>
    <w:rsid w:val="00F06CDB"/>
    <w:rsid w:val="00F10C30"/>
    <w:rsid w:val="00F123C1"/>
    <w:rsid w:val="00F1350A"/>
    <w:rsid w:val="00F15686"/>
    <w:rsid w:val="00F17476"/>
    <w:rsid w:val="00F176C7"/>
    <w:rsid w:val="00F176D9"/>
    <w:rsid w:val="00F17AD4"/>
    <w:rsid w:val="00F22BAF"/>
    <w:rsid w:val="00F22DD5"/>
    <w:rsid w:val="00F23F7C"/>
    <w:rsid w:val="00F27697"/>
    <w:rsid w:val="00F306EC"/>
    <w:rsid w:val="00F30C6E"/>
    <w:rsid w:val="00F31627"/>
    <w:rsid w:val="00F3172C"/>
    <w:rsid w:val="00F318ED"/>
    <w:rsid w:val="00F333DE"/>
    <w:rsid w:val="00F339C8"/>
    <w:rsid w:val="00F346CF"/>
    <w:rsid w:val="00F3785F"/>
    <w:rsid w:val="00F37E6E"/>
    <w:rsid w:val="00F422FF"/>
    <w:rsid w:val="00F43E08"/>
    <w:rsid w:val="00F44E25"/>
    <w:rsid w:val="00F45062"/>
    <w:rsid w:val="00F46313"/>
    <w:rsid w:val="00F525CD"/>
    <w:rsid w:val="00F531AD"/>
    <w:rsid w:val="00F545D3"/>
    <w:rsid w:val="00F54F59"/>
    <w:rsid w:val="00F55449"/>
    <w:rsid w:val="00F64A5C"/>
    <w:rsid w:val="00F65AC4"/>
    <w:rsid w:val="00F70FAE"/>
    <w:rsid w:val="00F7760C"/>
    <w:rsid w:val="00F80413"/>
    <w:rsid w:val="00F868BF"/>
    <w:rsid w:val="00F93B85"/>
    <w:rsid w:val="00F93BDA"/>
    <w:rsid w:val="00F94A28"/>
    <w:rsid w:val="00F95EBC"/>
    <w:rsid w:val="00F9723C"/>
    <w:rsid w:val="00FA0EAA"/>
    <w:rsid w:val="00FA2018"/>
    <w:rsid w:val="00FA22CC"/>
    <w:rsid w:val="00FA31BF"/>
    <w:rsid w:val="00FA4B5B"/>
    <w:rsid w:val="00FA6C85"/>
    <w:rsid w:val="00FA7A2A"/>
    <w:rsid w:val="00FB1BDD"/>
    <w:rsid w:val="00FB2244"/>
    <w:rsid w:val="00FC1A1E"/>
    <w:rsid w:val="00FC55B8"/>
    <w:rsid w:val="00FC60B8"/>
    <w:rsid w:val="00FC635D"/>
    <w:rsid w:val="00FD3286"/>
    <w:rsid w:val="00FD6802"/>
    <w:rsid w:val="00FD7C83"/>
    <w:rsid w:val="00FE3ED5"/>
    <w:rsid w:val="00FE60E6"/>
    <w:rsid w:val="00FE7EB5"/>
    <w:rsid w:val="00FF0234"/>
    <w:rsid w:val="00FF06DC"/>
    <w:rsid w:val="00FF1FBE"/>
    <w:rsid w:val="00FF35E6"/>
    <w:rsid w:val="00FF5739"/>
    <w:rsid w:val="096CCF46"/>
    <w:rsid w:val="0C5F4BE2"/>
    <w:rsid w:val="0DB26637"/>
    <w:rsid w:val="132EECFA"/>
    <w:rsid w:val="1907B5ED"/>
    <w:rsid w:val="1F3265E4"/>
    <w:rsid w:val="1FF447A5"/>
    <w:rsid w:val="20B5A4A5"/>
    <w:rsid w:val="258A36DF"/>
    <w:rsid w:val="2996660E"/>
    <w:rsid w:val="2CDB440F"/>
    <w:rsid w:val="31455459"/>
    <w:rsid w:val="3799AF8C"/>
    <w:rsid w:val="3A519EEE"/>
    <w:rsid w:val="3B6CF96D"/>
    <w:rsid w:val="3C6D4713"/>
    <w:rsid w:val="3D68A1D4"/>
    <w:rsid w:val="3E810BB9"/>
    <w:rsid w:val="40E2EC6A"/>
    <w:rsid w:val="42497B38"/>
    <w:rsid w:val="42EC837D"/>
    <w:rsid w:val="4608FF6C"/>
    <w:rsid w:val="46C4266B"/>
    <w:rsid w:val="4B85B8FA"/>
    <w:rsid w:val="4D6E8F3A"/>
    <w:rsid w:val="4EC403A6"/>
    <w:rsid w:val="4F72147B"/>
    <w:rsid w:val="52C48308"/>
    <w:rsid w:val="56E009B7"/>
    <w:rsid w:val="590C1C0E"/>
    <w:rsid w:val="592BA381"/>
    <w:rsid w:val="596C0159"/>
    <w:rsid w:val="6017CB39"/>
    <w:rsid w:val="6659A002"/>
    <w:rsid w:val="670C090E"/>
    <w:rsid w:val="67642CFD"/>
    <w:rsid w:val="693CE835"/>
    <w:rsid w:val="6D0E0A05"/>
    <w:rsid w:val="6E81F5D5"/>
    <w:rsid w:val="71464160"/>
    <w:rsid w:val="72FDA325"/>
    <w:rsid w:val="73E1F357"/>
    <w:rsid w:val="73F26A60"/>
    <w:rsid w:val="77FD3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16DAB"/>
  <w15:docId w15:val="{EFA808B4-1272-46CC-A36B-D7B97682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1A9"/>
  </w:style>
  <w:style w:type="paragraph" w:styleId="Heading1">
    <w:name w:val="heading 1"/>
    <w:basedOn w:val="Normal"/>
    <w:next w:val="Normal"/>
    <w:link w:val="Heading1Char"/>
    <w:uiPriority w:val="9"/>
    <w:qFormat/>
    <w:rsid w:val="007E03C9"/>
    <w:pPr>
      <w:keepNext/>
      <w:keepLines/>
      <w:numPr>
        <w:numId w:val="9"/>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E03C9"/>
    <w:pPr>
      <w:keepNext/>
      <w:keepLines/>
      <w:numPr>
        <w:ilvl w:val="1"/>
        <w:numId w:val="9"/>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E03C9"/>
    <w:pPr>
      <w:keepNext/>
      <w:keepLines/>
      <w:numPr>
        <w:ilvl w:val="2"/>
        <w:numId w:val="9"/>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E03C9"/>
    <w:pPr>
      <w:keepNext/>
      <w:keepLines/>
      <w:numPr>
        <w:ilvl w:val="3"/>
        <w:numId w:val="9"/>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E03C9"/>
    <w:pPr>
      <w:keepNext/>
      <w:keepLines/>
      <w:numPr>
        <w:ilvl w:val="4"/>
        <w:numId w:val="9"/>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E03C9"/>
    <w:pPr>
      <w:keepNext/>
      <w:keepLines/>
      <w:numPr>
        <w:ilvl w:val="5"/>
        <w:numId w:val="9"/>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E03C9"/>
    <w:pPr>
      <w:keepNext/>
      <w:keepLines/>
      <w:numPr>
        <w:ilvl w:val="6"/>
        <w:numId w:val="9"/>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E03C9"/>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E03C9"/>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C003A"/>
    <w:rPr>
      <w:sz w:val="16"/>
      <w:szCs w:val="16"/>
    </w:rPr>
  </w:style>
  <w:style w:type="paragraph" w:styleId="CommentText">
    <w:name w:val="annotation text"/>
    <w:basedOn w:val="Normal"/>
    <w:link w:val="CommentTextChar"/>
    <w:uiPriority w:val="99"/>
    <w:unhideWhenUsed/>
    <w:rsid w:val="00AC003A"/>
    <w:pPr>
      <w:spacing w:line="240" w:lineRule="auto"/>
    </w:pPr>
    <w:rPr>
      <w:sz w:val="20"/>
      <w:szCs w:val="20"/>
    </w:rPr>
  </w:style>
  <w:style w:type="character" w:customStyle="1" w:styleId="CommentTextChar">
    <w:name w:val="Comment Text Char"/>
    <w:basedOn w:val="DefaultParagraphFont"/>
    <w:link w:val="CommentText"/>
    <w:uiPriority w:val="99"/>
    <w:rsid w:val="00AC003A"/>
    <w:rPr>
      <w:sz w:val="20"/>
      <w:szCs w:val="20"/>
    </w:rPr>
  </w:style>
  <w:style w:type="paragraph" w:styleId="CommentSubject">
    <w:name w:val="annotation subject"/>
    <w:basedOn w:val="CommentText"/>
    <w:next w:val="CommentText"/>
    <w:link w:val="CommentSubjectChar"/>
    <w:uiPriority w:val="99"/>
    <w:semiHidden/>
    <w:unhideWhenUsed/>
    <w:rsid w:val="00AC003A"/>
    <w:rPr>
      <w:b/>
      <w:bCs/>
    </w:rPr>
  </w:style>
  <w:style w:type="character" w:customStyle="1" w:styleId="CommentSubjectChar">
    <w:name w:val="Comment Subject Char"/>
    <w:basedOn w:val="CommentTextChar"/>
    <w:link w:val="CommentSubject"/>
    <w:uiPriority w:val="99"/>
    <w:semiHidden/>
    <w:rsid w:val="00AC003A"/>
    <w:rPr>
      <w:b/>
      <w:bCs/>
      <w:sz w:val="20"/>
      <w:szCs w:val="20"/>
    </w:rPr>
  </w:style>
  <w:style w:type="character" w:styleId="Hyperlink">
    <w:name w:val="Hyperlink"/>
    <w:basedOn w:val="DefaultParagraphFont"/>
    <w:uiPriority w:val="99"/>
    <w:unhideWhenUsed/>
    <w:rsid w:val="006A47FE"/>
    <w:rPr>
      <w:color w:val="0000FF"/>
      <w:u w:val="single"/>
    </w:rPr>
  </w:style>
  <w:style w:type="paragraph" w:styleId="ListParagraph">
    <w:name w:val="List Paragraph"/>
    <w:basedOn w:val="Normal"/>
    <w:uiPriority w:val="1"/>
    <w:qFormat/>
    <w:rsid w:val="00351EE3"/>
    <w:pPr>
      <w:ind w:left="720"/>
      <w:contextualSpacing/>
    </w:pPr>
  </w:style>
  <w:style w:type="character" w:styleId="FollowedHyperlink">
    <w:name w:val="FollowedHyperlink"/>
    <w:basedOn w:val="DefaultParagraphFont"/>
    <w:uiPriority w:val="99"/>
    <w:semiHidden/>
    <w:unhideWhenUsed/>
    <w:rsid w:val="00A41940"/>
    <w:rPr>
      <w:color w:val="954F72" w:themeColor="followedHyperlink"/>
      <w:u w:val="single"/>
    </w:rPr>
  </w:style>
  <w:style w:type="character" w:customStyle="1" w:styleId="Heading1Char">
    <w:name w:val="Heading 1 Char"/>
    <w:basedOn w:val="DefaultParagraphFont"/>
    <w:link w:val="Heading1"/>
    <w:uiPriority w:val="9"/>
    <w:rsid w:val="007E03C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E03C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E03C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E03C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E03C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E03C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E03C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E03C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E03C9"/>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BE7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C2C"/>
  </w:style>
  <w:style w:type="paragraph" w:styleId="Footer">
    <w:name w:val="footer"/>
    <w:basedOn w:val="Normal"/>
    <w:link w:val="FooterChar"/>
    <w:uiPriority w:val="99"/>
    <w:unhideWhenUsed/>
    <w:rsid w:val="00BE7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C2C"/>
  </w:style>
  <w:style w:type="character" w:styleId="UnresolvedMention">
    <w:name w:val="Unresolved Mention"/>
    <w:basedOn w:val="DefaultParagraphFont"/>
    <w:uiPriority w:val="99"/>
    <w:semiHidden/>
    <w:unhideWhenUsed/>
    <w:rsid w:val="002B2B69"/>
    <w:rPr>
      <w:color w:val="605E5C"/>
      <w:shd w:val="clear" w:color="auto" w:fill="E1DFDD"/>
    </w:rPr>
  </w:style>
  <w:style w:type="paragraph" w:styleId="Revision">
    <w:name w:val="Revision"/>
    <w:hidden/>
    <w:uiPriority w:val="99"/>
    <w:semiHidden/>
    <w:rsid w:val="001205AB"/>
    <w:pPr>
      <w:spacing w:after="0" w:line="240" w:lineRule="auto"/>
    </w:pPr>
  </w:style>
  <w:style w:type="paragraph" w:customStyle="1" w:styleId="pf0">
    <w:name w:val="pf0"/>
    <w:basedOn w:val="Normal"/>
    <w:rsid w:val="00E330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E33016"/>
    <w:rPr>
      <w:rFonts w:ascii="Segoe UI" w:hAnsi="Segoe UI" w:cs="Segoe UI" w:hint="default"/>
      <w:sz w:val="18"/>
      <w:szCs w:val="18"/>
    </w:rPr>
  </w:style>
  <w:style w:type="paragraph" w:customStyle="1" w:styleId="paragraph">
    <w:name w:val="paragraph"/>
    <w:basedOn w:val="Normal"/>
    <w:rsid w:val="001A00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A00C7"/>
  </w:style>
  <w:style w:type="character" w:customStyle="1" w:styleId="eop">
    <w:name w:val="eop"/>
    <w:basedOn w:val="DefaultParagraphFont"/>
    <w:rsid w:val="001A00C7"/>
  </w:style>
  <w:style w:type="paragraph" w:styleId="BalloonText">
    <w:name w:val="Balloon Text"/>
    <w:basedOn w:val="Normal"/>
    <w:link w:val="BalloonTextChar"/>
    <w:uiPriority w:val="99"/>
    <w:semiHidden/>
    <w:unhideWhenUsed/>
    <w:rsid w:val="00FF02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234"/>
    <w:rPr>
      <w:rFonts w:ascii="Segoe UI" w:hAnsi="Segoe UI" w:cs="Segoe UI"/>
      <w:sz w:val="18"/>
      <w:szCs w:val="18"/>
    </w:rPr>
  </w:style>
  <w:style w:type="paragraph" w:customStyle="1" w:styleId="xmsonormal">
    <w:name w:val="x_msonormal"/>
    <w:basedOn w:val="Normal"/>
    <w:rsid w:val="008A754C"/>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0320">
      <w:bodyDiv w:val="1"/>
      <w:marLeft w:val="0"/>
      <w:marRight w:val="0"/>
      <w:marTop w:val="0"/>
      <w:marBottom w:val="0"/>
      <w:divBdr>
        <w:top w:val="none" w:sz="0" w:space="0" w:color="auto"/>
        <w:left w:val="none" w:sz="0" w:space="0" w:color="auto"/>
        <w:bottom w:val="none" w:sz="0" w:space="0" w:color="auto"/>
        <w:right w:val="none" w:sz="0" w:space="0" w:color="auto"/>
      </w:divBdr>
      <w:divsChild>
        <w:div w:id="226310575">
          <w:marLeft w:val="0"/>
          <w:marRight w:val="0"/>
          <w:marTop w:val="0"/>
          <w:marBottom w:val="0"/>
          <w:divBdr>
            <w:top w:val="none" w:sz="0" w:space="0" w:color="auto"/>
            <w:left w:val="none" w:sz="0" w:space="0" w:color="auto"/>
            <w:bottom w:val="none" w:sz="0" w:space="0" w:color="auto"/>
            <w:right w:val="none" w:sz="0" w:space="0" w:color="auto"/>
          </w:divBdr>
        </w:div>
        <w:div w:id="1405372175">
          <w:marLeft w:val="0"/>
          <w:marRight w:val="0"/>
          <w:marTop w:val="0"/>
          <w:marBottom w:val="0"/>
          <w:divBdr>
            <w:top w:val="none" w:sz="0" w:space="0" w:color="auto"/>
            <w:left w:val="none" w:sz="0" w:space="0" w:color="auto"/>
            <w:bottom w:val="none" w:sz="0" w:space="0" w:color="auto"/>
            <w:right w:val="none" w:sz="0" w:space="0" w:color="auto"/>
          </w:divBdr>
        </w:div>
        <w:div w:id="1628782433">
          <w:marLeft w:val="0"/>
          <w:marRight w:val="0"/>
          <w:marTop w:val="0"/>
          <w:marBottom w:val="0"/>
          <w:divBdr>
            <w:top w:val="none" w:sz="0" w:space="0" w:color="auto"/>
            <w:left w:val="none" w:sz="0" w:space="0" w:color="auto"/>
            <w:bottom w:val="none" w:sz="0" w:space="0" w:color="auto"/>
            <w:right w:val="none" w:sz="0" w:space="0" w:color="auto"/>
          </w:divBdr>
        </w:div>
        <w:div w:id="1824734530">
          <w:marLeft w:val="0"/>
          <w:marRight w:val="0"/>
          <w:marTop w:val="0"/>
          <w:marBottom w:val="0"/>
          <w:divBdr>
            <w:top w:val="none" w:sz="0" w:space="0" w:color="auto"/>
            <w:left w:val="none" w:sz="0" w:space="0" w:color="auto"/>
            <w:bottom w:val="none" w:sz="0" w:space="0" w:color="auto"/>
            <w:right w:val="none" w:sz="0" w:space="0" w:color="auto"/>
          </w:divBdr>
        </w:div>
        <w:div w:id="1905793388">
          <w:marLeft w:val="0"/>
          <w:marRight w:val="0"/>
          <w:marTop w:val="0"/>
          <w:marBottom w:val="0"/>
          <w:divBdr>
            <w:top w:val="none" w:sz="0" w:space="0" w:color="auto"/>
            <w:left w:val="none" w:sz="0" w:space="0" w:color="auto"/>
            <w:bottom w:val="none" w:sz="0" w:space="0" w:color="auto"/>
            <w:right w:val="none" w:sz="0" w:space="0" w:color="auto"/>
          </w:divBdr>
        </w:div>
        <w:div w:id="2061830391">
          <w:marLeft w:val="0"/>
          <w:marRight w:val="0"/>
          <w:marTop w:val="0"/>
          <w:marBottom w:val="0"/>
          <w:divBdr>
            <w:top w:val="none" w:sz="0" w:space="0" w:color="auto"/>
            <w:left w:val="none" w:sz="0" w:space="0" w:color="auto"/>
            <w:bottom w:val="none" w:sz="0" w:space="0" w:color="auto"/>
            <w:right w:val="none" w:sz="0" w:space="0" w:color="auto"/>
          </w:divBdr>
        </w:div>
      </w:divsChild>
    </w:div>
    <w:div w:id="1047292533">
      <w:bodyDiv w:val="1"/>
      <w:marLeft w:val="0"/>
      <w:marRight w:val="0"/>
      <w:marTop w:val="0"/>
      <w:marBottom w:val="0"/>
      <w:divBdr>
        <w:top w:val="none" w:sz="0" w:space="0" w:color="auto"/>
        <w:left w:val="none" w:sz="0" w:space="0" w:color="auto"/>
        <w:bottom w:val="none" w:sz="0" w:space="0" w:color="auto"/>
        <w:right w:val="none" w:sz="0" w:space="0" w:color="auto"/>
      </w:divBdr>
    </w:div>
    <w:div w:id="1431197513">
      <w:bodyDiv w:val="1"/>
      <w:marLeft w:val="0"/>
      <w:marRight w:val="0"/>
      <w:marTop w:val="0"/>
      <w:marBottom w:val="0"/>
      <w:divBdr>
        <w:top w:val="none" w:sz="0" w:space="0" w:color="auto"/>
        <w:left w:val="none" w:sz="0" w:space="0" w:color="auto"/>
        <w:bottom w:val="none" w:sz="0" w:space="0" w:color="auto"/>
        <w:right w:val="none" w:sz="0" w:space="0" w:color="auto"/>
      </w:divBdr>
      <w:divsChild>
        <w:div w:id="1119296800">
          <w:marLeft w:val="0"/>
          <w:marRight w:val="0"/>
          <w:marTop w:val="0"/>
          <w:marBottom w:val="0"/>
          <w:divBdr>
            <w:top w:val="none" w:sz="0" w:space="0" w:color="auto"/>
            <w:left w:val="none" w:sz="0" w:space="0" w:color="auto"/>
            <w:bottom w:val="none" w:sz="0" w:space="0" w:color="auto"/>
            <w:right w:val="none" w:sz="0" w:space="0" w:color="auto"/>
          </w:divBdr>
          <w:divsChild>
            <w:div w:id="274480424">
              <w:marLeft w:val="0"/>
              <w:marRight w:val="0"/>
              <w:marTop w:val="0"/>
              <w:marBottom w:val="0"/>
              <w:divBdr>
                <w:top w:val="none" w:sz="0" w:space="0" w:color="auto"/>
                <w:left w:val="none" w:sz="0" w:space="0" w:color="auto"/>
                <w:bottom w:val="none" w:sz="0" w:space="0" w:color="auto"/>
                <w:right w:val="none" w:sz="0" w:space="0" w:color="auto"/>
              </w:divBdr>
            </w:div>
            <w:div w:id="720401990">
              <w:marLeft w:val="0"/>
              <w:marRight w:val="0"/>
              <w:marTop w:val="0"/>
              <w:marBottom w:val="0"/>
              <w:divBdr>
                <w:top w:val="none" w:sz="0" w:space="0" w:color="auto"/>
                <w:left w:val="none" w:sz="0" w:space="0" w:color="auto"/>
                <w:bottom w:val="none" w:sz="0" w:space="0" w:color="auto"/>
                <w:right w:val="none" w:sz="0" w:space="0" w:color="auto"/>
              </w:divBdr>
            </w:div>
          </w:divsChild>
        </w:div>
        <w:div w:id="1808624139">
          <w:marLeft w:val="0"/>
          <w:marRight w:val="0"/>
          <w:marTop w:val="0"/>
          <w:marBottom w:val="0"/>
          <w:divBdr>
            <w:top w:val="none" w:sz="0" w:space="0" w:color="auto"/>
            <w:left w:val="none" w:sz="0" w:space="0" w:color="auto"/>
            <w:bottom w:val="none" w:sz="0" w:space="0" w:color="auto"/>
            <w:right w:val="none" w:sz="0" w:space="0" w:color="auto"/>
          </w:divBdr>
          <w:divsChild>
            <w:div w:id="2032876361">
              <w:marLeft w:val="0"/>
              <w:marRight w:val="0"/>
              <w:marTop w:val="0"/>
              <w:marBottom w:val="0"/>
              <w:divBdr>
                <w:top w:val="none" w:sz="0" w:space="0" w:color="auto"/>
                <w:left w:val="none" w:sz="0" w:space="0" w:color="auto"/>
                <w:bottom w:val="none" w:sz="0" w:space="0" w:color="auto"/>
                <w:right w:val="none" w:sz="0" w:space="0" w:color="auto"/>
              </w:divBdr>
            </w:div>
          </w:divsChild>
        </w:div>
        <w:div w:id="2145585706">
          <w:marLeft w:val="0"/>
          <w:marRight w:val="0"/>
          <w:marTop w:val="0"/>
          <w:marBottom w:val="0"/>
          <w:divBdr>
            <w:top w:val="none" w:sz="0" w:space="0" w:color="auto"/>
            <w:left w:val="none" w:sz="0" w:space="0" w:color="auto"/>
            <w:bottom w:val="none" w:sz="0" w:space="0" w:color="auto"/>
            <w:right w:val="none" w:sz="0" w:space="0" w:color="auto"/>
          </w:divBdr>
          <w:divsChild>
            <w:div w:id="781412281">
              <w:marLeft w:val="0"/>
              <w:marRight w:val="0"/>
              <w:marTop w:val="0"/>
              <w:marBottom w:val="0"/>
              <w:divBdr>
                <w:top w:val="none" w:sz="0" w:space="0" w:color="auto"/>
                <w:left w:val="none" w:sz="0" w:space="0" w:color="auto"/>
                <w:bottom w:val="none" w:sz="0" w:space="0" w:color="auto"/>
                <w:right w:val="none" w:sz="0" w:space="0" w:color="auto"/>
              </w:divBdr>
            </w:div>
            <w:div w:id="922682733">
              <w:marLeft w:val="0"/>
              <w:marRight w:val="0"/>
              <w:marTop w:val="0"/>
              <w:marBottom w:val="0"/>
              <w:divBdr>
                <w:top w:val="none" w:sz="0" w:space="0" w:color="auto"/>
                <w:left w:val="none" w:sz="0" w:space="0" w:color="auto"/>
                <w:bottom w:val="none" w:sz="0" w:space="0" w:color="auto"/>
                <w:right w:val="none" w:sz="0" w:space="0" w:color="auto"/>
              </w:divBdr>
            </w:div>
            <w:div w:id="1126268601">
              <w:marLeft w:val="0"/>
              <w:marRight w:val="0"/>
              <w:marTop w:val="0"/>
              <w:marBottom w:val="0"/>
              <w:divBdr>
                <w:top w:val="none" w:sz="0" w:space="0" w:color="auto"/>
                <w:left w:val="none" w:sz="0" w:space="0" w:color="auto"/>
                <w:bottom w:val="none" w:sz="0" w:space="0" w:color="auto"/>
                <w:right w:val="none" w:sz="0" w:space="0" w:color="auto"/>
              </w:divBdr>
            </w:div>
            <w:div w:id="1295788819">
              <w:marLeft w:val="0"/>
              <w:marRight w:val="0"/>
              <w:marTop w:val="0"/>
              <w:marBottom w:val="0"/>
              <w:divBdr>
                <w:top w:val="none" w:sz="0" w:space="0" w:color="auto"/>
                <w:left w:val="none" w:sz="0" w:space="0" w:color="auto"/>
                <w:bottom w:val="none" w:sz="0" w:space="0" w:color="auto"/>
                <w:right w:val="none" w:sz="0" w:space="0" w:color="auto"/>
              </w:divBdr>
            </w:div>
            <w:div w:id="190679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83817">
      <w:bodyDiv w:val="1"/>
      <w:marLeft w:val="0"/>
      <w:marRight w:val="0"/>
      <w:marTop w:val="0"/>
      <w:marBottom w:val="0"/>
      <w:divBdr>
        <w:top w:val="none" w:sz="0" w:space="0" w:color="auto"/>
        <w:left w:val="none" w:sz="0" w:space="0" w:color="auto"/>
        <w:bottom w:val="none" w:sz="0" w:space="0" w:color="auto"/>
        <w:right w:val="none" w:sz="0" w:space="0" w:color="auto"/>
      </w:divBdr>
    </w:div>
    <w:div w:id="1562252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e442f8c-2b69-4ac9-9723-b3795c5148a8" xsi:nil="true"/>
    <lcf76f155ced4ddcb4097134ff3c332f xmlns="9382d575-a208-4d11-8bef-aa19ed0b780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3B6D682D745648ADAD22F9B98CC9ED" ma:contentTypeVersion="15" ma:contentTypeDescription="Create a new document." ma:contentTypeScope="" ma:versionID="a5c10caf59a110d3a66f221dfed9a7ac">
  <xsd:schema xmlns:xsd="http://www.w3.org/2001/XMLSchema" xmlns:xs="http://www.w3.org/2001/XMLSchema" xmlns:p="http://schemas.microsoft.com/office/2006/metadata/properties" xmlns:ns2="9382d575-a208-4d11-8bef-aa19ed0b780d" xmlns:ns3="7e442f8c-2b69-4ac9-9723-b3795c5148a8" targetNamespace="http://schemas.microsoft.com/office/2006/metadata/properties" ma:root="true" ma:fieldsID="8161ce2553915b2ebde43620454a5fc2" ns2:_="" ns3:_="">
    <xsd:import namespace="9382d575-a208-4d11-8bef-aa19ed0b780d"/>
    <xsd:import namespace="7e442f8c-2b69-4ac9-9723-b3795c5148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2d575-a208-4d11-8bef-aa19ed0b78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3866a5-a1f1-4687-bbc9-01e29c03519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442f8c-2b69-4ac9-9723-b3795c5148a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d054935-6ecd-49d3-ba11-b0d4dddecb41}" ma:internalName="TaxCatchAll" ma:showField="CatchAllData" ma:web="7e442f8c-2b69-4ac9-9723-b3795c5148a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25946A-25EF-481C-990D-CFA9474F0F73}">
  <ds:schemaRefs>
    <ds:schemaRef ds:uri="http://schemas.openxmlformats.org/officeDocument/2006/bibliography"/>
  </ds:schemaRefs>
</ds:datastoreItem>
</file>

<file path=customXml/itemProps2.xml><?xml version="1.0" encoding="utf-8"?>
<ds:datastoreItem xmlns:ds="http://schemas.openxmlformats.org/officeDocument/2006/customXml" ds:itemID="{29788202-2D72-4F2B-B6F8-499077F6511E}">
  <ds:schemaRefs>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http://purl.org/dc/dcmitype/"/>
    <ds:schemaRef ds:uri="7e442f8c-2b69-4ac9-9723-b3795c5148a8"/>
    <ds:schemaRef ds:uri="9382d575-a208-4d11-8bef-aa19ed0b780d"/>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4984B0CA-7F88-4BFB-8DFE-BA0C65672945}">
  <ds:schemaRefs>
    <ds:schemaRef ds:uri="http://schemas.microsoft.com/sharepoint/v3/contenttype/forms"/>
  </ds:schemaRefs>
</ds:datastoreItem>
</file>

<file path=customXml/itemProps4.xml><?xml version="1.0" encoding="utf-8"?>
<ds:datastoreItem xmlns:ds="http://schemas.openxmlformats.org/officeDocument/2006/customXml" ds:itemID="{B09010E5-6DE6-4016-ACB9-224D524C1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82d575-a208-4d11-8bef-aa19ed0b780d"/>
    <ds:schemaRef ds:uri="7e442f8c-2b69-4ac9-9723-b3795c514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2010</Words>
  <Characters>11459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Frank</dc:creator>
  <cp:keywords/>
  <dc:description/>
  <cp:lastModifiedBy>Max Frank</cp:lastModifiedBy>
  <cp:revision>2</cp:revision>
  <dcterms:created xsi:type="dcterms:W3CDTF">2024-05-29T13:38:00Z</dcterms:created>
  <dcterms:modified xsi:type="dcterms:W3CDTF">2024-05-29T13:38:00Z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0x010100C53B6D682D745648ADAD22F9B98CC9ED</vt:lpwstr>
  </property>
  <property fmtid="{D5CDD505-2E9C-101B-9397-08002B2CF9AE}" pid="3" name="MediaServiceImageTags">
    <vt:lpwstr/>
  </property>
  <property fmtid="{D5CDD505-2E9C-101B-9397-08002B2CF9AE}" pid="4" name="_ExtendedDescription">
    <vt:lpwstr/>
  </property>
</Properties>
</file>